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C0C3" w14:textId="095A1E88" w:rsidR="00EF7B8B" w:rsidRPr="00E82D6D" w:rsidRDefault="00EF7B8B" w:rsidP="00EF7B8B">
      <w:pPr>
        <w:pStyle w:val="NoSpacing"/>
        <w:rPr>
          <w:rFonts w:ascii="Bahnschrift Light" w:hAnsi="Bahnschrift Light"/>
          <w:noProof/>
          <w:sz w:val="48"/>
          <w:szCs w:val="48"/>
        </w:rPr>
      </w:pPr>
      <w:r w:rsidRPr="00E82D6D">
        <w:rPr>
          <w:rFonts w:ascii="Bahnschrift Light" w:hAnsi="Bahnschrift Light"/>
          <w:noProof/>
          <w:sz w:val="48"/>
          <w:szCs w:val="48"/>
        </w:rPr>
        <w:t xml:space="preserve">              UNIVERZITET CRNE GORE</w:t>
      </w:r>
    </w:p>
    <w:p w14:paraId="2A861FF1" w14:textId="6151FE1A" w:rsidR="00EF7B8B" w:rsidRPr="00E82D6D" w:rsidRDefault="00CE1710" w:rsidP="00EF7B8B">
      <w:pPr>
        <w:pStyle w:val="NoSpacing"/>
        <w:rPr>
          <w:rFonts w:ascii="Bahnschrift Light" w:hAnsi="Bahnschrift Light"/>
          <w:noProof/>
          <w:sz w:val="48"/>
          <w:szCs w:val="48"/>
        </w:rPr>
      </w:pPr>
      <w:r w:rsidRPr="00E82D6D">
        <w:rPr>
          <w:rFonts w:ascii="Bahnschrift Light" w:hAnsi="Bahnschrift Light"/>
          <w:noProof/>
          <w:sz w:val="48"/>
          <w:szCs w:val="48"/>
        </w:rPr>
        <w:drawing>
          <wp:anchor distT="0" distB="0" distL="114300" distR="114300" simplePos="0" relativeHeight="251658240" behindDoc="1" locked="0" layoutInCell="1" allowOverlap="1" wp14:anchorId="29F101D6" wp14:editId="3C8BB965">
            <wp:simplePos x="0" y="0"/>
            <wp:positionH relativeFrom="column">
              <wp:posOffset>-701040</wp:posOffset>
            </wp:positionH>
            <wp:positionV relativeFrom="paragraph">
              <wp:posOffset>205740</wp:posOffset>
            </wp:positionV>
            <wp:extent cx="2225040" cy="2034540"/>
            <wp:effectExtent l="0" t="0" r="3810" b="3810"/>
            <wp:wrapNone/>
            <wp:docPr id="871801644" name="Picture 6" descr="A logo with a snake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01644" name="Picture 6" descr="A logo with a snake and a book&#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6324" cy="2044858"/>
                    </a:xfrm>
                    <a:prstGeom prst="rect">
                      <a:avLst/>
                    </a:prstGeom>
                    <a:noFill/>
                  </pic:spPr>
                </pic:pic>
              </a:graphicData>
            </a:graphic>
            <wp14:sizeRelH relativeFrom="margin">
              <wp14:pctWidth>0</wp14:pctWidth>
            </wp14:sizeRelH>
            <wp14:sizeRelV relativeFrom="margin">
              <wp14:pctHeight>0</wp14:pctHeight>
            </wp14:sizeRelV>
          </wp:anchor>
        </w:drawing>
      </w:r>
      <w:r w:rsidR="00EF7B8B" w:rsidRPr="00E82D6D">
        <w:rPr>
          <w:rFonts w:ascii="Bahnschrift Light" w:hAnsi="Bahnschrift Light"/>
          <w:noProof/>
          <w:sz w:val="48"/>
          <w:szCs w:val="48"/>
        </w:rPr>
        <w:t xml:space="preserve">                MEDICINSKI FAKULTET</w:t>
      </w:r>
    </w:p>
    <w:p w14:paraId="2B8B88ED" w14:textId="72A53578" w:rsidR="00EF7B8B" w:rsidRPr="00E82D6D" w:rsidRDefault="00EF7B8B" w:rsidP="00EF7B8B">
      <w:pPr>
        <w:pStyle w:val="NoSpacing"/>
        <w:rPr>
          <w:rFonts w:ascii="Bahnschrift Light" w:hAnsi="Bahnschrift Light"/>
          <w:noProof/>
          <w:sz w:val="48"/>
          <w:szCs w:val="48"/>
        </w:rPr>
      </w:pPr>
      <w:r w:rsidRPr="00E82D6D">
        <w:rPr>
          <w:rFonts w:ascii="Bahnschrift Light" w:hAnsi="Bahnschrift Light"/>
          <w:noProof/>
          <w:sz w:val="48"/>
          <w:szCs w:val="48"/>
        </w:rPr>
        <w:t xml:space="preserve">                         PODGORICA</w:t>
      </w:r>
    </w:p>
    <w:p w14:paraId="43342436" w14:textId="11A1EFB7" w:rsidR="00EF7B8B" w:rsidRPr="00E82D6D" w:rsidRDefault="00EF7B8B" w:rsidP="00EF7B8B">
      <w:pPr>
        <w:pStyle w:val="NoSpacing"/>
        <w:rPr>
          <w:rFonts w:ascii="Bahnschrift Light" w:hAnsi="Bahnschrift Light"/>
          <w:noProof/>
          <w:sz w:val="48"/>
          <w:szCs w:val="48"/>
        </w:rPr>
      </w:pPr>
    </w:p>
    <w:p w14:paraId="2CDEA159" w14:textId="53E0415F" w:rsidR="00EF7B8B" w:rsidRPr="00E82D6D" w:rsidRDefault="00EF7B8B" w:rsidP="00EF7B8B">
      <w:pPr>
        <w:pStyle w:val="NoSpacing"/>
        <w:rPr>
          <w:rFonts w:ascii="Bahnschrift Light" w:hAnsi="Bahnschrift Light"/>
          <w:noProof/>
          <w:sz w:val="48"/>
          <w:szCs w:val="48"/>
        </w:rPr>
      </w:pPr>
      <w:r w:rsidRPr="00E82D6D">
        <w:rPr>
          <w:rFonts w:ascii="Bahnschrift Light" w:hAnsi="Bahnschrift Light"/>
          <w:noProof/>
          <w:sz w:val="48"/>
          <w:szCs w:val="48"/>
        </w:rPr>
        <w:t xml:space="preserve">                   </w:t>
      </w:r>
      <w:r w:rsidR="009329D6" w:rsidRPr="00E82D6D">
        <w:rPr>
          <w:rFonts w:ascii="Bahnschrift Light" w:hAnsi="Bahnschrift Light"/>
          <w:noProof/>
          <w:sz w:val="48"/>
          <w:szCs w:val="48"/>
        </w:rPr>
        <w:t xml:space="preserve">  </w:t>
      </w:r>
      <w:r w:rsidRPr="00E82D6D">
        <w:rPr>
          <w:rFonts w:ascii="Bahnschrift Light" w:hAnsi="Bahnschrift Light"/>
          <w:noProof/>
          <w:sz w:val="48"/>
          <w:szCs w:val="48"/>
        </w:rPr>
        <w:t>PREDMET-HEMIJA</w:t>
      </w:r>
    </w:p>
    <w:p w14:paraId="463CEEEB" w14:textId="63A1513A" w:rsidR="00EF7B8B" w:rsidRPr="00E82D6D" w:rsidRDefault="00EF7B8B" w:rsidP="00EF7B8B">
      <w:pPr>
        <w:pStyle w:val="NoSpacing"/>
        <w:rPr>
          <w:rFonts w:ascii="Bahnschrift Light" w:hAnsi="Bahnschrift Light"/>
          <w:noProof/>
          <w:sz w:val="48"/>
          <w:szCs w:val="48"/>
        </w:rPr>
      </w:pPr>
      <w:r w:rsidRPr="00E82D6D">
        <w:rPr>
          <w:rFonts w:ascii="Bahnschrift Light" w:hAnsi="Bahnschrift Light"/>
          <w:noProof/>
          <w:sz w:val="48"/>
          <w:szCs w:val="48"/>
        </w:rPr>
        <w:t xml:space="preserve">                   </w:t>
      </w:r>
      <w:r w:rsidR="009329D6" w:rsidRPr="00E82D6D">
        <w:rPr>
          <w:rFonts w:ascii="Bahnschrift Light" w:hAnsi="Bahnschrift Light"/>
          <w:noProof/>
          <w:sz w:val="48"/>
          <w:szCs w:val="48"/>
        </w:rPr>
        <w:t xml:space="preserve">  </w:t>
      </w:r>
      <w:r w:rsidRPr="00E82D6D">
        <w:rPr>
          <w:rFonts w:ascii="Bahnschrift Light" w:hAnsi="Bahnschrift Light"/>
          <w:noProof/>
          <w:sz w:val="48"/>
          <w:szCs w:val="48"/>
        </w:rPr>
        <w:t>SEMINARSKI RAD</w:t>
      </w:r>
    </w:p>
    <w:p w14:paraId="3936C8BA" w14:textId="691F12D8" w:rsidR="00EF7B8B" w:rsidRPr="00E82D6D" w:rsidRDefault="00EF7B8B" w:rsidP="00EF7B8B">
      <w:pPr>
        <w:pStyle w:val="NoSpacing"/>
        <w:rPr>
          <w:rFonts w:ascii="Bahnschrift Light" w:hAnsi="Bahnschrift Light"/>
          <w:noProof/>
          <w:sz w:val="48"/>
          <w:szCs w:val="48"/>
        </w:rPr>
      </w:pPr>
      <w:r w:rsidRPr="00E82D6D">
        <w:rPr>
          <w:rFonts w:ascii="Bahnschrift Light" w:hAnsi="Bahnschrift Light"/>
          <w:noProof/>
          <w:sz w:val="48"/>
          <w:szCs w:val="48"/>
        </w:rPr>
        <w:t xml:space="preserve">                          </w:t>
      </w:r>
      <w:r w:rsidR="009329D6" w:rsidRPr="00E82D6D">
        <w:rPr>
          <w:rFonts w:ascii="Bahnschrift Light" w:hAnsi="Bahnschrift Light"/>
          <w:noProof/>
          <w:sz w:val="48"/>
          <w:szCs w:val="48"/>
        </w:rPr>
        <w:t xml:space="preserve">  </w:t>
      </w:r>
      <w:r w:rsidRPr="00E82D6D">
        <w:rPr>
          <w:rFonts w:ascii="Bahnschrift Light" w:hAnsi="Bahnschrift Light"/>
          <w:noProof/>
          <w:sz w:val="48"/>
          <w:szCs w:val="48"/>
        </w:rPr>
        <w:t xml:space="preserve">   TEMA:</w:t>
      </w:r>
    </w:p>
    <w:p w14:paraId="1FF0629B" w14:textId="6822DCFB" w:rsidR="00EF7B8B" w:rsidRPr="00E82D6D" w:rsidRDefault="00EF7B8B" w:rsidP="00EF7B8B">
      <w:pPr>
        <w:pStyle w:val="NoSpacing"/>
        <w:rPr>
          <w:rFonts w:ascii="Arial Black" w:hAnsi="Arial Black"/>
          <w:noProof/>
          <w:color w:val="275317" w:themeColor="accent6" w:themeShade="80"/>
          <w:sz w:val="48"/>
          <w:szCs w:val="48"/>
        </w:rPr>
      </w:pPr>
      <w:r w:rsidRPr="00E82D6D">
        <w:rPr>
          <w:rFonts w:ascii="Arial Black" w:hAnsi="Arial Black"/>
          <w:noProof/>
          <w:color w:val="275317" w:themeColor="accent6" w:themeShade="80"/>
          <w:sz w:val="48"/>
          <w:szCs w:val="48"/>
        </w:rPr>
        <w:t xml:space="preserve">        </w:t>
      </w:r>
      <w:r w:rsidR="009329D6" w:rsidRPr="00E82D6D">
        <w:rPr>
          <w:rFonts w:ascii="Arial Black" w:hAnsi="Arial Black"/>
          <w:noProof/>
          <w:color w:val="275317" w:themeColor="accent6" w:themeShade="80"/>
          <w:sz w:val="48"/>
          <w:szCs w:val="48"/>
        </w:rPr>
        <w:t xml:space="preserve"> </w:t>
      </w:r>
      <w:r w:rsidRPr="00E82D6D">
        <w:rPr>
          <w:rFonts w:ascii="Arial Black" w:hAnsi="Arial Black"/>
          <w:noProof/>
          <w:color w:val="275317" w:themeColor="accent6" w:themeShade="80"/>
          <w:sz w:val="48"/>
          <w:szCs w:val="48"/>
        </w:rPr>
        <w:t>„Osobine prelaznih metala“</w:t>
      </w:r>
    </w:p>
    <w:p w14:paraId="494C8263" w14:textId="7ED3F6D5" w:rsidR="00EF7B8B" w:rsidRPr="00E82D6D" w:rsidRDefault="00EF7B8B" w:rsidP="00EF7B8B">
      <w:pPr>
        <w:pStyle w:val="NoSpacing"/>
        <w:rPr>
          <w:noProof/>
        </w:rPr>
      </w:pPr>
    </w:p>
    <w:p w14:paraId="5FAE539B" w14:textId="190CD093" w:rsidR="00EF7B8B" w:rsidRPr="00E82D6D" w:rsidRDefault="00EF7B8B" w:rsidP="00EF7B8B">
      <w:pPr>
        <w:rPr>
          <w:rFonts w:ascii="Bahnschrift Light" w:hAnsi="Bahnschrift Light"/>
          <w:sz w:val="48"/>
          <w:szCs w:val="48"/>
        </w:rPr>
      </w:pPr>
      <w:r w:rsidRPr="00E82D6D">
        <w:rPr>
          <w:rFonts w:ascii="Bahnschrift Light" w:hAnsi="Bahnschrift Light"/>
          <w:sz w:val="48"/>
          <w:szCs w:val="48"/>
        </w:rPr>
        <w:t>Mentor:                                                           Milica Kosović Perutovi</w:t>
      </w:r>
      <w:r w:rsidR="00C47B4E" w:rsidRPr="00E82D6D">
        <w:rPr>
          <w:rFonts w:ascii="Bahnschrift Light" w:hAnsi="Bahnschrift Light"/>
          <w:sz w:val="48"/>
          <w:szCs w:val="48"/>
        </w:rPr>
        <w:t xml:space="preserve">ć                                             </w:t>
      </w:r>
      <w:r w:rsidRPr="00E82D6D">
        <w:rPr>
          <w:rFonts w:ascii="Bahnschrift Light" w:hAnsi="Bahnschrift Light"/>
          <w:sz w:val="48"/>
          <w:szCs w:val="48"/>
        </w:rPr>
        <w:t xml:space="preserve">                                                 </w:t>
      </w:r>
      <w:r w:rsidR="00C47B4E" w:rsidRPr="00E82D6D">
        <w:rPr>
          <w:rFonts w:ascii="Bahnschrift Light" w:hAnsi="Bahnschrift Light"/>
          <w:sz w:val="48"/>
          <w:szCs w:val="48"/>
        </w:rPr>
        <w:t>Student</w:t>
      </w:r>
      <w:r w:rsidR="00DF2F13" w:rsidRPr="00E82D6D">
        <w:rPr>
          <w:rFonts w:ascii="Bahnschrift Light" w:hAnsi="Bahnschrift Light"/>
          <w:sz w:val="48"/>
          <w:szCs w:val="48"/>
        </w:rPr>
        <w:t xml:space="preserve">:                                                             </w:t>
      </w:r>
      <w:r w:rsidRPr="00E82D6D">
        <w:rPr>
          <w:rFonts w:ascii="Bahnschrift Light" w:hAnsi="Bahnschrift Light"/>
          <w:sz w:val="48"/>
          <w:szCs w:val="48"/>
        </w:rPr>
        <w:t>Sara Tomović 8-25</w:t>
      </w:r>
    </w:p>
    <w:p w14:paraId="305170D8" w14:textId="77777777" w:rsidR="00EF7B8B" w:rsidRPr="00E82D6D" w:rsidRDefault="00EF7B8B" w:rsidP="00EF7B8B">
      <w:pPr>
        <w:jc w:val="right"/>
        <w:rPr>
          <w:rFonts w:ascii="Bahnschrift Light" w:hAnsi="Bahnschrift Light"/>
          <w:i/>
          <w:iCs/>
          <w:sz w:val="48"/>
          <w:szCs w:val="48"/>
        </w:rPr>
      </w:pPr>
      <w:r w:rsidRPr="00E82D6D">
        <w:rPr>
          <w:rFonts w:ascii="Bahnschrift Light" w:hAnsi="Bahnschrift Light"/>
          <w:i/>
          <w:iCs/>
          <w:sz w:val="48"/>
          <w:szCs w:val="48"/>
        </w:rPr>
        <w:t xml:space="preserve">Oktobar,2025.-Podgorica </w:t>
      </w:r>
    </w:p>
    <w:p w14:paraId="255C9586" w14:textId="2CAFEB82" w:rsidR="002154B7" w:rsidRDefault="002154B7">
      <w:pPr>
        <w:rPr>
          <w:rFonts w:ascii="Bahnschrift Light" w:hAnsi="Bahnschrift Light"/>
          <w:i/>
          <w:iCs/>
          <w:sz w:val="48"/>
          <w:szCs w:val="48"/>
        </w:rPr>
      </w:pPr>
    </w:p>
    <w:p w14:paraId="31CB0B8C" w14:textId="77777777" w:rsidR="006800CF" w:rsidRDefault="006800CF">
      <w:pPr>
        <w:rPr>
          <w:rFonts w:ascii="Bahnschrift Light" w:hAnsi="Bahnschrift Light"/>
          <w:i/>
          <w:iCs/>
          <w:sz w:val="48"/>
          <w:szCs w:val="48"/>
        </w:rPr>
      </w:pPr>
    </w:p>
    <w:p w14:paraId="2DC0FACE" w14:textId="77777777" w:rsidR="006800CF" w:rsidRDefault="006800CF">
      <w:pPr>
        <w:rPr>
          <w:rFonts w:ascii="Bahnschrift Light" w:hAnsi="Bahnschrift Light"/>
          <w:i/>
          <w:iCs/>
          <w:sz w:val="48"/>
          <w:szCs w:val="48"/>
        </w:rPr>
      </w:pPr>
    </w:p>
    <w:p w14:paraId="5E896D65" w14:textId="0971F888" w:rsidR="006F5628" w:rsidRDefault="006F5628">
      <w:pPr>
        <w:rPr>
          <w:rFonts w:ascii="Bahnschrift Light" w:hAnsi="Bahnschrift Light"/>
          <w:i/>
          <w:iCs/>
          <w:sz w:val="48"/>
          <w:szCs w:val="48"/>
        </w:rPr>
      </w:pPr>
      <w:r>
        <w:rPr>
          <w:rFonts w:ascii="Bahnschrift Light" w:hAnsi="Bahnschrift Light"/>
          <w:i/>
          <w:iCs/>
          <w:sz w:val="48"/>
          <w:szCs w:val="48"/>
        </w:rPr>
        <w:br w:type="page"/>
      </w:r>
    </w:p>
    <w:p w14:paraId="0AD55FFB" w14:textId="77777777" w:rsidR="00882585" w:rsidRDefault="006F5628">
      <w:pPr>
        <w:rPr>
          <w:rFonts w:ascii="Bahnschrift Light" w:hAnsi="Bahnschrift Light"/>
          <w:sz w:val="48"/>
          <w:szCs w:val="48"/>
        </w:rPr>
      </w:pPr>
      <w:r>
        <w:rPr>
          <w:rFonts w:ascii="Bahnschrift Light" w:hAnsi="Bahnschrift Light"/>
          <w:sz w:val="48"/>
          <w:szCs w:val="48"/>
        </w:rPr>
        <w:lastRenderedPageBreak/>
        <w:t>SADRŽAJ</w:t>
      </w:r>
      <w:r w:rsidR="00882585">
        <w:rPr>
          <w:rFonts w:ascii="Bahnschrift Light" w:hAnsi="Bahnschrift Light"/>
          <w:sz w:val="48"/>
          <w:szCs w:val="48"/>
        </w:rPr>
        <w:t>:</w:t>
      </w:r>
    </w:p>
    <w:sdt>
      <w:sdtPr>
        <w:rPr>
          <w:rFonts w:asciiTheme="minorHAnsi" w:eastAsiaTheme="minorHAnsi" w:hAnsiTheme="minorHAnsi" w:cstheme="minorBidi"/>
          <w:noProof/>
          <w:color w:val="auto"/>
          <w:kern w:val="2"/>
          <w:sz w:val="24"/>
          <w:szCs w:val="24"/>
          <w14:ligatures w14:val="standardContextual"/>
        </w:rPr>
        <w:id w:val="-653072977"/>
        <w:docPartObj>
          <w:docPartGallery w:val="Table of Contents"/>
          <w:docPartUnique/>
        </w:docPartObj>
      </w:sdtPr>
      <w:sdtEndPr>
        <w:rPr>
          <w:b/>
          <w:bCs/>
        </w:rPr>
      </w:sdtEndPr>
      <w:sdtContent>
        <w:p w14:paraId="6A9D2BF9" w14:textId="7F4A9D82" w:rsidR="006A67DE" w:rsidRDefault="006A67DE">
          <w:pPr>
            <w:pStyle w:val="TOCHeading"/>
          </w:pPr>
          <w:r>
            <w:t>Contents</w:t>
          </w:r>
        </w:p>
        <w:p w14:paraId="6E28EAF5" w14:textId="3A8BA42B" w:rsidR="00765EFF" w:rsidRDefault="006A67DE">
          <w:pPr>
            <w:pStyle w:val="TOC1"/>
            <w:tabs>
              <w:tab w:val="right" w:leader="dot" w:pos="9350"/>
            </w:tabs>
            <w:rPr>
              <w:rFonts w:eastAsiaTheme="minorEastAsia"/>
            </w:rPr>
          </w:pPr>
          <w:r>
            <w:fldChar w:fldCharType="begin"/>
          </w:r>
          <w:r>
            <w:instrText xml:space="preserve"> TOC \o "1-3" \h \z \u </w:instrText>
          </w:r>
          <w:r>
            <w:fldChar w:fldCharType="separate"/>
          </w:r>
          <w:hyperlink w:anchor="_Toc213785897" w:history="1">
            <w:r w:rsidR="00765EFF" w:rsidRPr="00263917">
              <w:rPr>
                <w:rStyle w:val="Hyperlink"/>
              </w:rPr>
              <w:t>UVOD</w:t>
            </w:r>
            <w:r w:rsidR="00765EFF">
              <w:rPr>
                <w:webHidden/>
              </w:rPr>
              <w:tab/>
            </w:r>
            <w:r w:rsidR="00765EFF">
              <w:rPr>
                <w:webHidden/>
              </w:rPr>
              <w:fldChar w:fldCharType="begin"/>
            </w:r>
            <w:r w:rsidR="00765EFF">
              <w:rPr>
                <w:webHidden/>
              </w:rPr>
              <w:instrText xml:space="preserve"> PAGEREF _Toc213785897 \h </w:instrText>
            </w:r>
            <w:r w:rsidR="00765EFF">
              <w:rPr>
                <w:webHidden/>
              </w:rPr>
            </w:r>
            <w:r w:rsidR="00765EFF">
              <w:rPr>
                <w:webHidden/>
              </w:rPr>
              <w:fldChar w:fldCharType="separate"/>
            </w:r>
            <w:r w:rsidR="00765EFF">
              <w:rPr>
                <w:webHidden/>
              </w:rPr>
              <w:t>4</w:t>
            </w:r>
            <w:r w:rsidR="00765EFF">
              <w:rPr>
                <w:webHidden/>
              </w:rPr>
              <w:fldChar w:fldCharType="end"/>
            </w:r>
          </w:hyperlink>
        </w:p>
        <w:p w14:paraId="32CAAC8B" w14:textId="374B8273" w:rsidR="00765EFF" w:rsidRDefault="00765EFF">
          <w:pPr>
            <w:pStyle w:val="TOC1"/>
            <w:tabs>
              <w:tab w:val="right" w:leader="dot" w:pos="9350"/>
            </w:tabs>
            <w:rPr>
              <w:rFonts w:eastAsiaTheme="minorEastAsia"/>
            </w:rPr>
          </w:pPr>
          <w:hyperlink w:anchor="_Toc213785898" w:history="1">
            <w:r w:rsidRPr="00263917">
              <w:rPr>
                <w:rStyle w:val="Hyperlink"/>
              </w:rPr>
              <w:t>DEFINICIJA I OKSIDACIONA STANJA</w:t>
            </w:r>
            <w:r>
              <w:rPr>
                <w:webHidden/>
              </w:rPr>
              <w:tab/>
            </w:r>
            <w:r>
              <w:rPr>
                <w:webHidden/>
              </w:rPr>
              <w:fldChar w:fldCharType="begin"/>
            </w:r>
            <w:r>
              <w:rPr>
                <w:webHidden/>
              </w:rPr>
              <w:instrText xml:space="preserve"> PAGEREF _Toc213785898 \h </w:instrText>
            </w:r>
            <w:r>
              <w:rPr>
                <w:webHidden/>
              </w:rPr>
            </w:r>
            <w:r>
              <w:rPr>
                <w:webHidden/>
              </w:rPr>
              <w:fldChar w:fldCharType="separate"/>
            </w:r>
            <w:r>
              <w:rPr>
                <w:webHidden/>
              </w:rPr>
              <w:t>4</w:t>
            </w:r>
            <w:r>
              <w:rPr>
                <w:webHidden/>
              </w:rPr>
              <w:fldChar w:fldCharType="end"/>
            </w:r>
          </w:hyperlink>
        </w:p>
        <w:p w14:paraId="244A2DEF" w14:textId="1181E872" w:rsidR="00765EFF" w:rsidRDefault="00765EFF">
          <w:pPr>
            <w:pStyle w:val="TOC1"/>
            <w:tabs>
              <w:tab w:val="right" w:leader="dot" w:pos="9350"/>
            </w:tabs>
            <w:rPr>
              <w:rFonts w:eastAsiaTheme="minorEastAsia"/>
            </w:rPr>
          </w:pPr>
          <w:hyperlink w:anchor="_Toc213785899" w:history="1">
            <w:r w:rsidRPr="00263917">
              <w:rPr>
                <w:rStyle w:val="Hyperlink"/>
              </w:rPr>
              <w:t>OSOBINE(fizičke,magnetne,katalitičke)</w:t>
            </w:r>
            <w:r>
              <w:rPr>
                <w:webHidden/>
              </w:rPr>
              <w:tab/>
            </w:r>
            <w:r>
              <w:rPr>
                <w:webHidden/>
              </w:rPr>
              <w:fldChar w:fldCharType="begin"/>
            </w:r>
            <w:r>
              <w:rPr>
                <w:webHidden/>
              </w:rPr>
              <w:instrText xml:space="preserve"> PAGEREF _Toc213785899 \h </w:instrText>
            </w:r>
            <w:r>
              <w:rPr>
                <w:webHidden/>
              </w:rPr>
            </w:r>
            <w:r>
              <w:rPr>
                <w:webHidden/>
              </w:rPr>
              <w:fldChar w:fldCharType="separate"/>
            </w:r>
            <w:r>
              <w:rPr>
                <w:webHidden/>
              </w:rPr>
              <w:t>5</w:t>
            </w:r>
            <w:r>
              <w:rPr>
                <w:webHidden/>
              </w:rPr>
              <w:fldChar w:fldCharType="end"/>
            </w:r>
          </w:hyperlink>
        </w:p>
        <w:p w14:paraId="4CD0F0B5" w14:textId="2342069C" w:rsidR="00765EFF" w:rsidRDefault="00765EFF">
          <w:pPr>
            <w:pStyle w:val="TOC1"/>
            <w:tabs>
              <w:tab w:val="right" w:leader="dot" w:pos="9350"/>
            </w:tabs>
            <w:rPr>
              <w:rFonts w:eastAsiaTheme="minorEastAsia"/>
            </w:rPr>
          </w:pPr>
          <w:hyperlink w:anchor="_Toc213785900" w:history="1">
            <w:r w:rsidRPr="00263917">
              <w:rPr>
                <w:rStyle w:val="Hyperlink"/>
              </w:rPr>
              <w:t>STRUKTURE</w:t>
            </w:r>
            <w:r>
              <w:rPr>
                <w:webHidden/>
              </w:rPr>
              <w:tab/>
            </w:r>
            <w:r>
              <w:rPr>
                <w:webHidden/>
              </w:rPr>
              <w:fldChar w:fldCharType="begin"/>
            </w:r>
            <w:r>
              <w:rPr>
                <w:webHidden/>
              </w:rPr>
              <w:instrText xml:space="preserve"> PAGEREF _Toc213785900 \h </w:instrText>
            </w:r>
            <w:r>
              <w:rPr>
                <w:webHidden/>
              </w:rPr>
            </w:r>
            <w:r>
              <w:rPr>
                <w:webHidden/>
              </w:rPr>
              <w:fldChar w:fldCharType="separate"/>
            </w:r>
            <w:r>
              <w:rPr>
                <w:webHidden/>
              </w:rPr>
              <w:t>6</w:t>
            </w:r>
            <w:r>
              <w:rPr>
                <w:webHidden/>
              </w:rPr>
              <w:fldChar w:fldCharType="end"/>
            </w:r>
          </w:hyperlink>
        </w:p>
        <w:p w14:paraId="06AF2327" w14:textId="3C5E7B77" w:rsidR="00765EFF" w:rsidRDefault="00765EFF">
          <w:pPr>
            <w:pStyle w:val="TOC1"/>
            <w:tabs>
              <w:tab w:val="right" w:leader="dot" w:pos="9350"/>
            </w:tabs>
            <w:rPr>
              <w:rFonts w:eastAsiaTheme="minorEastAsia"/>
            </w:rPr>
          </w:pPr>
          <w:hyperlink w:anchor="_Toc213785901" w:history="1">
            <w:r w:rsidRPr="00263917">
              <w:rPr>
                <w:rStyle w:val="Hyperlink"/>
              </w:rPr>
              <w:t>SAVREMENIJA ISTRAŽIVANJA U SKLOPU OVE OBLASTI</w:t>
            </w:r>
            <w:r>
              <w:rPr>
                <w:webHidden/>
              </w:rPr>
              <w:tab/>
            </w:r>
            <w:r>
              <w:rPr>
                <w:webHidden/>
              </w:rPr>
              <w:fldChar w:fldCharType="begin"/>
            </w:r>
            <w:r>
              <w:rPr>
                <w:webHidden/>
              </w:rPr>
              <w:instrText xml:space="preserve"> PAGEREF _Toc213785901 \h </w:instrText>
            </w:r>
            <w:r>
              <w:rPr>
                <w:webHidden/>
              </w:rPr>
            </w:r>
            <w:r>
              <w:rPr>
                <w:webHidden/>
              </w:rPr>
              <w:fldChar w:fldCharType="separate"/>
            </w:r>
            <w:r>
              <w:rPr>
                <w:webHidden/>
              </w:rPr>
              <w:t>7</w:t>
            </w:r>
            <w:r>
              <w:rPr>
                <w:webHidden/>
              </w:rPr>
              <w:fldChar w:fldCharType="end"/>
            </w:r>
          </w:hyperlink>
        </w:p>
        <w:p w14:paraId="07E44904" w14:textId="6DA89BAB" w:rsidR="00765EFF" w:rsidRDefault="00765EFF">
          <w:pPr>
            <w:pStyle w:val="TOC1"/>
            <w:tabs>
              <w:tab w:val="right" w:leader="dot" w:pos="9350"/>
            </w:tabs>
            <w:rPr>
              <w:rFonts w:eastAsiaTheme="minorEastAsia"/>
            </w:rPr>
          </w:pPr>
          <w:hyperlink w:anchor="_Toc213785902" w:history="1">
            <w:r w:rsidRPr="00263917">
              <w:rPr>
                <w:rStyle w:val="Hyperlink"/>
              </w:rPr>
              <w:t>ZNAČAJ OVE GRUPE METALA</w:t>
            </w:r>
            <w:r>
              <w:rPr>
                <w:webHidden/>
              </w:rPr>
              <w:tab/>
            </w:r>
            <w:r>
              <w:rPr>
                <w:webHidden/>
              </w:rPr>
              <w:fldChar w:fldCharType="begin"/>
            </w:r>
            <w:r>
              <w:rPr>
                <w:webHidden/>
              </w:rPr>
              <w:instrText xml:space="preserve"> PAGEREF _Toc213785902 \h </w:instrText>
            </w:r>
            <w:r>
              <w:rPr>
                <w:webHidden/>
              </w:rPr>
            </w:r>
            <w:r>
              <w:rPr>
                <w:webHidden/>
              </w:rPr>
              <w:fldChar w:fldCharType="separate"/>
            </w:r>
            <w:r>
              <w:rPr>
                <w:webHidden/>
              </w:rPr>
              <w:t>9</w:t>
            </w:r>
            <w:r>
              <w:rPr>
                <w:webHidden/>
              </w:rPr>
              <w:fldChar w:fldCharType="end"/>
            </w:r>
          </w:hyperlink>
        </w:p>
        <w:p w14:paraId="5BD1DA9F" w14:textId="69C3D6BA" w:rsidR="00765EFF" w:rsidRDefault="00765EFF">
          <w:pPr>
            <w:pStyle w:val="TOC1"/>
            <w:tabs>
              <w:tab w:val="right" w:leader="dot" w:pos="9350"/>
            </w:tabs>
            <w:rPr>
              <w:rFonts w:eastAsiaTheme="minorEastAsia"/>
            </w:rPr>
          </w:pPr>
          <w:hyperlink w:anchor="_Toc213785903" w:history="1">
            <w:r w:rsidRPr="00263917">
              <w:rPr>
                <w:rStyle w:val="Hyperlink"/>
              </w:rPr>
              <w:t>KATALITIČKI MEHANIZMI I INDUSTRIJSKA VAŽNOST</w:t>
            </w:r>
            <w:r>
              <w:rPr>
                <w:webHidden/>
              </w:rPr>
              <w:tab/>
            </w:r>
            <w:r>
              <w:rPr>
                <w:webHidden/>
              </w:rPr>
              <w:fldChar w:fldCharType="begin"/>
            </w:r>
            <w:r>
              <w:rPr>
                <w:webHidden/>
              </w:rPr>
              <w:instrText xml:space="preserve"> PAGEREF _Toc213785903 \h </w:instrText>
            </w:r>
            <w:r>
              <w:rPr>
                <w:webHidden/>
              </w:rPr>
            </w:r>
            <w:r>
              <w:rPr>
                <w:webHidden/>
              </w:rPr>
              <w:fldChar w:fldCharType="separate"/>
            </w:r>
            <w:r>
              <w:rPr>
                <w:webHidden/>
              </w:rPr>
              <w:t>10</w:t>
            </w:r>
            <w:r>
              <w:rPr>
                <w:webHidden/>
              </w:rPr>
              <w:fldChar w:fldCharType="end"/>
            </w:r>
          </w:hyperlink>
        </w:p>
        <w:p w14:paraId="1CBCDA22" w14:textId="505DAEF3" w:rsidR="00765EFF" w:rsidRDefault="00765EFF">
          <w:pPr>
            <w:pStyle w:val="TOC1"/>
            <w:tabs>
              <w:tab w:val="right" w:leader="dot" w:pos="9350"/>
            </w:tabs>
            <w:rPr>
              <w:rFonts w:eastAsiaTheme="minorEastAsia"/>
            </w:rPr>
          </w:pPr>
          <w:hyperlink w:anchor="_Toc213785904" w:history="1">
            <w:r w:rsidRPr="00263917">
              <w:rPr>
                <w:rStyle w:val="Hyperlink"/>
              </w:rPr>
              <w:t>KOMPLEKSNA JEDINJENJA-POVEZANA SA KATALITICKOM ULOGOM</w:t>
            </w:r>
            <w:r>
              <w:rPr>
                <w:webHidden/>
              </w:rPr>
              <w:tab/>
            </w:r>
            <w:r>
              <w:rPr>
                <w:webHidden/>
              </w:rPr>
              <w:fldChar w:fldCharType="begin"/>
            </w:r>
            <w:r>
              <w:rPr>
                <w:webHidden/>
              </w:rPr>
              <w:instrText xml:space="preserve"> PAGEREF _Toc213785904 \h </w:instrText>
            </w:r>
            <w:r>
              <w:rPr>
                <w:webHidden/>
              </w:rPr>
            </w:r>
            <w:r>
              <w:rPr>
                <w:webHidden/>
              </w:rPr>
              <w:fldChar w:fldCharType="separate"/>
            </w:r>
            <w:r>
              <w:rPr>
                <w:webHidden/>
              </w:rPr>
              <w:t>11</w:t>
            </w:r>
            <w:r>
              <w:rPr>
                <w:webHidden/>
              </w:rPr>
              <w:fldChar w:fldCharType="end"/>
            </w:r>
          </w:hyperlink>
        </w:p>
        <w:p w14:paraId="14091210" w14:textId="63F84134" w:rsidR="00765EFF" w:rsidRDefault="00765EFF">
          <w:pPr>
            <w:pStyle w:val="TOC1"/>
            <w:tabs>
              <w:tab w:val="right" w:leader="dot" w:pos="9350"/>
            </w:tabs>
            <w:rPr>
              <w:rFonts w:eastAsiaTheme="minorEastAsia"/>
            </w:rPr>
          </w:pPr>
          <w:hyperlink w:anchor="_Toc213785905" w:history="1">
            <w:r w:rsidRPr="00263917">
              <w:rPr>
                <w:rStyle w:val="Hyperlink"/>
              </w:rPr>
              <w:t>VEZA KOMPLEKSNIH JEDINJENJA I KATALIZATORA</w:t>
            </w:r>
            <w:r>
              <w:rPr>
                <w:webHidden/>
              </w:rPr>
              <w:tab/>
            </w:r>
            <w:r>
              <w:rPr>
                <w:webHidden/>
              </w:rPr>
              <w:fldChar w:fldCharType="begin"/>
            </w:r>
            <w:r>
              <w:rPr>
                <w:webHidden/>
              </w:rPr>
              <w:instrText xml:space="preserve"> PAGEREF _Toc213785905 \h </w:instrText>
            </w:r>
            <w:r>
              <w:rPr>
                <w:webHidden/>
              </w:rPr>
            </w:r>
            <w:r>
              <w:rPr>
                <w:webHidden/>
              </w:rPr>
              <w:fldChar w:fldCharType="separate"/>
            </w:r>
            <w:r>
              <w:rPr>
                <w:webHidden/>
              </w:rPr>
              <w:t>12</w:t>
            </w:r>
            <w:r>
              <w:rPr>
                <w:webHidden/>
              </w:rPr>
              <w:fldChar w:fldCharType="end"/>
            </w:r>
          </w:hyperlink>
        </w:p>
        <w:p w14:paraId="3B069CC5" w14:textId="487AE280" w:rsidR="00765EFF" w:rsidRDefault="00765EFF">
          <w:pPr>
            <w:pStyle w:val="TOC1"/>
            <w:tabs>
              <w:tab w:val="right" w:leader="dot" w:pos="9350"/>
            </w:tabs>
            <w:rPr>
              <w:rFonts w:eastAsiaTheme="minorEastAsia"/>
            </w:rPr>
          </w:pPr>
          <w:hyperlink w:anchor="_Toc213785906" w:history="1">
            <w:r w:rsidRPr="00263917">
              <w:rPr>
                <w:rStyle w:val="Hyperlink"/>
              </w:rPr>
              <w:t>ZAKLJUČAK</w:t>
            </w:r>
            <w:r>
              <w:rPr>
                <w:webHidden/>
              </w:rPr>
              <w:tab/>
            </w:r>
            <w:r>
              <w:rPr>
                <w:webHidden/>
              </w:rPr>
              <w:fldChar w:fldCharType="begin"/>
            </w:r>
            <w:r>
              <w:rPr>
                <w:webHidden/>
              </w:rPr>
              <w:instrText xml:space="preserve"> PAGEREF _Toc213785906 \h </w:instrText>
            </w:r>
            <w:r>
              <w:rPr>
                <w:webHidden/>
              </w:rPr>
            </w:r>
            <w:r>
              <w:rPr>
                <w:webHidden/>
              </w:rPr>
              <w:fldChar w:fldCharType="separate"/>
            </w:r>
            <w:r>
              <w:rPr>
                <w:webHidden/>
              </w:rPr>
              <w:t>13</w:t>
            </w:r>
            <w:r>
              <w:rPr>
                <w:webHidden/>
              </w:rPr>
              <w:fldChar w:fldCharType="end"/>
            </w:r>
          </w:hyperlink>
        </w:p>
        <w:p w14:paraId="2AACCF4B" w14:textId="07B90ACF" w:rsidR="006A67DE" w:rsidRDefault="006A67DE">
          <w:r>
            <w:rPr>
              <w:b/>
              <w:bCs/>
            </w:rPr>
            <w:fldChar w:fldCharType="end"/>
          </w:r>
        </w:p>
      </w:sdtContent>
    </w:sdt>
    <w:p w14:paraId="1D3C652C" w14:textId="13ACDF03" w:rsidR="008E764D" w:rsidRDefault="008E764D">
      <w:pPr>
        <w:rPr>
          <w:rFonts w:ascii="Bahnschrift Light" w:hAnsi="Bahnschrift Light"/>
          <w:sz w:val="48"/>
          <w:szCs w:val="48"/>
        </w:rPr>
      </w:pPr>
    </w:p>
    <w:p w14:paraId="69F43E18" w14:textId="77777777" w:rsidR="008E764D" w:rsidRDefault="008E764D">
      <w:pPr>
        <w:rPr>
          <w:rFonts w:ascii="Bahnschrift Light" w:hAnsi="Bahnschrift Light"/>
          <w:sz w:val="48"/>
          <w:szCs w:val="48"/>
        </w:rPr>
      </w:pPr>
      <w:r>
        <w:rPr>
          <w:rFonts w:ascii="Bahnschrift Light" w:hAnsi="Bahnschrift Light"/>
          <w:sz w:val="48"/>
          <w:szCs w:val="48"/>
        </w:rPr>
        <w:br w:type="page"/>
      </w:r>
    </w:p>
    <w:p w14:paraId="2D2586B0" w14:textId="6CB21D04" w:rsidR="00E81789" w:rsidRDefault="008E764D">
      <w:pPr>
        <w:rPr>
          <w:rFonts w:ascii="Bahnschrift Light" w:hAnsi="Bahnschrift Light"/>
          <w:sz w:val="48"/>
          <w:szCs w:val="48"/>
        </w:rPr>
      </w:pPr>
      <w:r>
        <w:rPr>
          <w:rFonts w:ascii="Bahnschrift Light" w:hAnsi="Bahnschrift Light"/>
          <w:sz w:val="48"/>
          <w:szCs w:val="48"/>
        </w:rPr>
        <w:lastRenderedPageBreak/>
        <w:t>LITERATURA</w:t>
      </w:r>
      <w:r w:rsidR="00A35198">
        <w:rPr>
          <w:rFonts w:ascii="Bahnschrift Light" w:hAnsi="Bahnschrift Light"/>
          <w:sz w:val="48"/>
          <w:szCs w:val="48"/>
        </w:rPr>
        <w:t>:</w:t>
      </w:r>
    </w:p>
    <w:p w14:paraId="19E41FB5" w14:textId="674BAC73" w:rsidR="00583DA3" w:rsidRDefault="00583DA3" w:rsidP="00583DA3">
      <w:pPr>
        <w:rPr>
          <w:rFonts w:ascii="Bahnschrift Light" w:hAnsi="Bahnschrift Light"/>
          <w:sz w:val="28"/>
          <w:szCs w:val="28"/>
        </w:rPr>
      </w:pPr>
      <w:r w:rsidRPr="00583DA3">
        <w:rPr>
          <w:rFonts w:ascii="Bahnschrift Light" w:hAnsi="Bahnschrift Light"/>
          <w:sz w:val="28"/>
          <w:szCs w:val="28"/>
        </w:rPr>
        <w:t>LibreTexts. 23.1: General Properties of Transition Metals. LibreTexts Chemistry. (stranica za pregled osobina prelaznih metala). Chemistry LibreTexts</w:t>
      </w:r>
      <w:r w:rsidR="0073020A">
        <w:rPr>
          <w:rFonts w:ascii="Bahnschrift Light" w:hAnsi="Bahnschrift Light"/>
          <w:sz w:val="28"/>
          <w:szCs w:val="28"/>
        </w:rPr>
        <w:t xml:space="preserve">, </w:t>
      </w:r>
      <w:r w:rsidRPr="00583DA3">
        <w:rPr>
          <w:rFonts w:ascii="Bahnschrift Light" w:hAnsi="Bahnschrift Light"/>
          <w:sz w:val="28"/>
          <w:szCs w:val="28"/>
        </w:rPr>
        <w:t xml:space="preserve">Britannica, The Editors of Encyclopaedia. Transition metal — Definition &amp; Facts. Encyclopaedia Britannica. Nicholson, J. W. Titanium Alloys for Dental Implants: A Review. Prosthesis. 2020;2(2):100–116. (autor prikazan na MDPI stranici: W. Nicholson J.). Souza, J. C. M.; et al. A Comprehensive Review on the Corrosion Pathways of Titanium Dental Implants.. </w:t>
      </w:r>
    </w:p>
    <w:p w14:paraId="1E3B545F" w14:textId="1B3DFE9A" w:rsidR="00F64072" w:rsidRPr="00327BF3" w:rsidRDefault="00327BF3" w:rsidP="00583DA3">
      <w:pPr>
        <w:rPr>
          <w:rStyle w:val="Hyperlink"/>
          <w:rFonts w:ascii="Bahnschrift Light" w:hAnsi="Bahnschrift Light"/>
          <w:sz w:val="28"/>
          <w:szCs w:val="28"/>
        </w:rPr>
      </w:pPr>
      <w:r>
        <w:rPr>
          <w:rFonts w:ascii="Bahnschrift Light" w:hAnsi="Bahnschrift Light"/>
          <w:sz w:val="28"/>
          <w:szCs w:val="28"/>
        </w:rPr>
        <w:fldChar w:fldCharType="begin"/>
      </w:r>
      <w:r>
        <w:rPr>
          <w:rFonts w:ascii="Bahnschrift Light" w:hAnsi="Bahnschrift Light"/>
          <w:sz w:val="28"/>
          <w:szCs w:val="28"/>
        </w:rPr>
        <w:instrText>HYPERLINK "https://www.google.com/imgres?q=prelazni%20metali&amp;imgurl=https%3A%2F%2Fimage.slidesharecdn.com%2Fprelaznimetali-140509073125-phpapp01%2F75%2FPRELAZNI-METALI-4-2048.jpg&amp;imgrefurl=https%3A%2F%2Fwww.slideshare.net%2Fslideshow%2Fprelazni-metali%2F34479880&amp;docid=tbNi8JPU3N6ZSM&amp;tbnid=5ttXohjUvgsWpM&amp;vet=12ahUKEwj3zJzs4uqQAxUvhf0HHZ85NGYQM3oECEwQAA..i&amp;w=2048&amp;h=1536&amp;hcb=2&amp;ved=2ahUKEwj3zJzs4uqQAxUvhf0HHZ85NGYQM3oECEwQAA"</w:instrText>
      </w:r>
      <w:r>
        <w:rPr>
          <w:rFonts w:ascii="Bahnschrift Light" w:hAnsi="Bahnschrift Light"/>
          <w:sz w:val="28"/>
          <w:szCs w:val="28"/>
        </w:rPr>
      </w:r>
      <w:r>
        <w:rPr>
          <w:rFonts w:ascii="Bahnschrift Light" w:hAnsi="Bahnschrift Light"/>
          <w:sz w:val="28"/>
          <w:szCs w:val="28"/>
        </w:rPr>
        <w:fldChar w:fldCharType="separate"/>
      </w:r>
      <w:r w:rsidR="00C77232" w:rsidRPr="00327BF3">
        <w:rPr>
          <w:rStyle w:val="Hyperlink"/>
          <w:rFonts w:ascii="Bahnschrift Light" w:hAnsi="Bahnschrift Light"/>
          <w:sz w:val="28"/>
          <w:szCs w:val="28"/>
        </w:rPr>
        <w:t>https://www.google.com/imgres?q=prelazni%20metali&amp;imgurl=https%3A%2F%2Fimage.slidesharecdn.com%2Fprelaznimetali-140509073125-phpapp01%2F75%2FPRELAZNI-METALI-4-2048.jpg&amp;imgrefurl=https%3A%2F%2Fwww.slideshare.net%2Fslideshow%2Fprelazni-metali%2F34479880&amp;docid=tbNi8JPU3N6ZSM&amp;tbnid=5ttXohjUvgsWpM&amp;vet=12ahUKEwj3zJzs4uqQAxUvhf0HHZ85NGYQM3oECEwQAA..i&amp;w=2048&amp;h=1536&amp;hcb=2&amp;ved=2ahUKEwj3zJzs4uqQAxUvhf0HHZ85NGYQM3oECEwQAA</w:t>
      </w:r>
    </w:p>
    <w:p w14:paraId="75EA532F" w14:textId="77777777" w:rsidR="008A0090" w:rsidRDefault="00327BF3" w:rsidP="008A0090">
      <w:pPr>
        <w:rPr>
          <w:rFonts w:ascii="Bahnschrift Light" w:hAnsi="Bahnschrift Light"/>
          <w:sz w:val="28"/>
          <w:szCs w:val="28"/>
        </w:rPr>
      </w:pPr>
      <w:r>
        <w:rPr>
          <w:rFonts w:ascii="Bahnschrift Light" w:hAnsi="Bahnschrift Light"/>
          <w:sz w:val="28"/>
          <w:szCs w:val="28"/>
        </w:rPr>
        <w:fldChar w:fldCharType="end"/>
      </w:r>
      <w:hyperlink r:id="rId9" w:history="1">
        <w:r w:rsidR="007E4BCD" w:rsidRPr="007E4BCD">
          <w:rPr>
            <w:rStyle w:val="Hyperlink"/>
            <w:rFonts w:ascii="Bahnschrift Light" w:hAnsi="Bahnschrift Light"/>
            <w:sz w:val="28"/>
            <w:szCs w:val="28"/>
          </w:rPr>
          <w:t>https://www.google.com/imgres?q=prelazni%20metali&amp;imgurl=https%3A%2F%2Fimage.slidesharecdn.com%2Fprelaznimetali-140509073125-phpapp01%2F75%2FPRELAZNI-METALI-4-2048.jpg&amp;imgrefurl=https%3A%2F%2Fwww.slideshare.net%2Fslideshow%2Fprelazni-metali%2F34479880&amp;docid=tbNi8JPU3N6ZSM&amp;tbnid=5ttXohjUvgsWpM&amp;vet=12ahUKEwj3zJzs4uqQAxUvhf0HHZ85NGYQM3oECEwQAA..i&amp;w=2048&amp;h=1536&amp;hcb=2&amp;ved=2ahUKEwj3zJzs4uqQAxUvhf0HHZ85NGYQM3oECEwQAA</w:t>
        </w:r>
      </w:hyperlink>
    </w:p>
    <w:p w14:paraId="6AC83C26" w14:textId="77777777" w:rsidR="008A0090" w:rsidRDefault="008A0090" w:rsidP="008A0090">
      <w:pPr>
        <w:rPr>
          <w:rFonts w:ascii="Bahnschrift Light" w:hAnsi="Bahnschrift Light"/>
          <w:sz w:val="28"/>
          <w:szCs w:val="28"/>
        </w:rPr>
      </w:pPr>
    </w:p>
    <w:p w14:paraId="22E17147" w14:textId="77777777" w:rsidR="008A0090" w:rsidRDefault="008A0090" w:rsidP="008A0090">
      <w:pPr>
        <w:rPr>
          <w:rFonts w:ascii="Bahnschrift Light" w:hAnsi="Bahnschrift Light"/>
          <w:sz w:val="28"/>
          <w:szCs w:val="28"/>
        </w:rPr>
      </w:pPr>
    </w:p>
    <w:p w14:paraId="0D6E8B48" w14:textId="77777777" w:rsidR="008A0090" w:rsidRDefault="008A0090" w:rsidP="008A0090">
      <w:pPr>
        <w:rPr>
          <w:rFonts w:ascii="Bahnschrift Light" w:hAnsi="Bahnschrift Light"/>
          <w:sz w:val="28"/>
          <w:szCs w:val="28"/>
        </w:rPr>
      </w:pPr>
    </w:p>
    <w:p w14:paraId="6A15060D" w14:textId="77777777" w:rsidR="003A3360" w:rsidRDefault="003A3360" w:rsidP="008A0090">
      <w:pPr>
        <w:rPr>
          <w:rFonts w:ascii="Bahnschrift Light" w:hAnsi="Bahnschrift Light"/>
          <w:sz w:val="28"/>
          <w:szCs w:val="28"/>
        </w:rPr>
      </w:pPr>
    </w:p>
    <w:p w14:paraId="6AA7D530" w14:textId="1C46FAED" w:rsidR="00EF7B8B" w:rsidRPr="008A0090" w:rsidRDefault="0003090A" w:rsidP="00765EFF">
      <w:pPr>
        <w:pStyle w:val="Heading1"/>
      </w:pPr>
      <w:bookmarkStart w:id="0" w:name="_Toc213785897"/>
      <w:r w:rsidRPr="008A0090">
        <w:lastRenderedPageBreak/>
        <w:t>UVOD</w:t>
      </w:r>
      <w:bookmarkEnd w:id="0"/>
    </w:p>
    <w:p w14:paraId="14A2E4C3" w14:textId="5B39B958" w:rsidR="0003090A" w:rsidRPr="00E82D6D" w:rsidRDefault="0003090A" w:rsidP="0003090A">
      <w:pPr>
        <w:pStyle w:val="ListParagraph"/>
        <w:ind w:left="360"/>
        <w:rPr>
          <w:rFonts w:ascii="Bahnschrift Light" w:hAnsi="Bahnschrift Light"/>
          <w:sz w:val="28"/>
          <w:szCs w:val="28"/>
        </w:rPr>
      </w:pPr>
      <w:r w:rsidRPr="00E82D6D">
        <w:rPr>
          <w:rFonts w:ascii="Bahnschrift Light" w:hAnsi="Bahnschrift Light"/>
          <w:sz w:val="28"/>
          <w:szCs w:val="28"/>
        </w:rPr>
        <w:t>Prelazni metali zauzimaju centralni</w:t>
      </w:r>
      <w:r w:rsidR="00962700" w:rsidRPr="00E82D6D">
        <w:rPr>
          <w:rStyle w:val="FootnoteReference"/>
          <w:rFonts w:ascii="Bahnschrift Light" w:hAnsi="Bahnschrift Light"/>
          <w:sz w:val="28"/>
          <w:szCs w:val="28"/>
        </w:rPr>
        <w:footnoteReference w:id="1"/>
      </w:r>
      <w:r w:rsidRPr="00E82D6D">
        <w:rPr>
          <w:rFonts w:ascii="Bahnschrift Light" w:hAnsi="Bahnschrift Light"/>
          <w:sz w:val="28"/>
          <w:szCs w:val="28"/>
        </w:rPr>
        <w:t xml:space="preserve"> (d-blok) dio periodnog sistema i karakterišu ih specifične elektronske konfiguracije (d-orbitale) koje omogućavaju varijabilna oksidaciona stanja i formiranje stabilnih koordinacionih kompleksa. Ta kombinacija elektronskih i fizičkih svojstava leži u osnovi njihove široke upotrebe u industriji, nauci i medicini, pa tako i u stomatologiji.</w:t>
      </w:r>
    </w:p>
    <w:p w14:paraId="0C39EDB0" w14:textId="77777777" w:rsidR="003A3360" w:rsidRDefault="0003090A" w:rsidP="003A3360">
      <w:pPr>
        <w:pStyle w:val="ListParagraph"/>
        <w:ind w:left="360"/>
        <w:rPr>
          <w:rFonts w:ascii="Bahnschrift Light" w:hAnsi="Bahnschrift Light"/>
          <w:sz w:val="28"/>
          <w:szCs w:val="28"/>
        </w:rPr>
      </w:pPr>
      <w:r w:rsidRPr="00E82D6D">
        <w:rPr>
          <w:rFonts w:ascii="Bahnschrift Light" w:hAnsi="Bahnschrift Light"/>
          <w:sz w:val="28"/>
          <w:szCs w:val="28"/>
        </w:rPr>
        <w:t xml:space="preserve"> </w:t>
      </w:r>
    </w:p>
    <w:p w14:paraId="06651F78" w14:textId="644A29FE" w:rsidR="0003090A" w:rsidRPr="003A3360" w:rsidRDefault="00C76FBC" w:rsidP="00765EFF">
      <w:pPr>
        <w:pStyle w:val="Heading1"/>
      </w:pPr>
      <w:bookmarkStart w:id="1" w:name="_Toc213785898"/>
      <w:r w:rsidRPr="003A3360">
        <w:t>DEFINICIJA I OKSIDACIONA STANJA</w:t>
      </w:r>
      <w:bookmarkEnd w:id="1"/>
    </w:p>
    <w:p w14:paraId="4EFD2C87" w14:textId="2784A11A" w:rsidR="00136456" w:rsidRDefault="00C76FBC" w:rsidP="00012005">
      <w:pPr>
        <w:rPr>
          <w:rFonts w:ascii="Bahnschrift Light" w:hAnsi="Bahnschrift Light"/>
          <w:sz w:val="28"/>
          <w:szCs w:val="28"/>
        </w:rPr>
      </w:pPr>
      <w:r w:rsidRPr="00E82D6D">
        <w:rPr>
          <w:rFonts w:ascii="Bahnschrift Light" w:hAnsi="Bahnschrift Light"/>
          <w:sz w:val="28"/>
          <w:szCs w:val="28"/>
        </w:rPr>
        <w:t>Prelazni metali se u užem smislu definišu kao elementi d-bloka čiji atomi ili joni imaju djelimično popunjene d-orbitale. U širem smislu, u literaturi se najčešće razmatraju elementi grupa 3–11; grupa 12 (Zn, Cd, Hg) se ponekad izuzima u stroži</w:t>
      </w:r>
      <w:r w:rsidR="00EC605D">
        <w:rPr>
          <w:rFonts w:ascii="Bahnschrift Light" w:hAnsi="Bahnschrift Light"/>
          <w:sz w:val="28"/>
          <w:szCs w:val="28"/>
        </w:rPr>
        <w:t>ji</w:t>
      </w:r>
      <w:r w:rsidRPr="00E82D6D">
        <w:rPr>
          <w:rFonts w:ascii="Bahnschrift Light" w:hAnsi="Bahnschrift Light"/>
          <w:sz w:val="28"/>
          <w:szCs w:val="28"/>
        </w:rPr>
        <w:t>m definicijama zbog punih d-orbitala u uobičajenim oksidacionim stanjima. Njihov položaj u centralnom dijelu periodnog sistema odražava prepoznatljive hemijske i fizičke osobine.</w:t>
      </w:r>
      <w:r w:rsidR="00385E18" w:rsidRPr="00E82D6D">
        <w:rPr>
          <w:rFonts w:ascii="Bahnschrift Light" w:hAnsi="Bahnschrift Light"/>
          <w:sz w:val="28"/>
          <w:szCs w:val="28"/>
        </w:rPr>
        <w:t xml:space="preserve">  </w:t>
      </w:r>
      <w:r w:rsidR="00616F96" w:rsidRPr="00E82D6D">
        <w:rPr>
          <w:rFonts w:ascii="Bahnschrift Light" w:hAnsi="Bahnschrift Light"/>
          <w:sz w:val="28"/>
          <w:szCs w:val="28"/>
        </w:rPr>
        <w:t>E</w:t>
      </w:r>
      <w:r w:rsidR="00F33705" w:rsidRPr="00E82D6D">
        <w:rPr>
          <w:rFonts w:ascii="Bahnschrift Light" w:hAnsi="Bahnschrift Light"/>
          <w:sz w:val="28"/>
          <w:szCs w:val="28"/>
        </w:rPr>
        <w:t>nergetske razlike između ns i (n</w:t>
      </w:r>
      <w:r w:rsidR="00F33705" w:rsidRPr="00E82D6D">
        <w:rPr>
          <w:rFonts w:ascii="Cambria Math" w:hAnsi="Cambria Math" w:cs="Cambria Math"/>
          <w:sz w:val="28"/>
          <w:szCs w:val="28"/>
        </w:rPr>
        <w:t>−</w:t>
      </w:r>
      <w:r w:rsidR="00F33705" w:rsidRPr="00E82D6D">
        <w:rPr>
          <w:rFonts w:ascii="Bahnschrift Light" w:hAnsi="Bahnschrift Light"/>
          <w:sz w:val="28"/>
          <w:szCs w:val="28"/>
        </w:rPr>
        <w:t xml:space="preserve">1)d nivoa su male, </w:t>
      </w:r>
      <w:r w:rsidR="00F33705" w:rsidRPr="00E82D6D">
        <w:rPr>
          <w:rFonts w:ascii="Bahnschrift Light" w:hAnsi="Bahnschrift Light" w:cs="Bahnschrift Light"/>
          <w:sz w:val="28"/>
          <w:szCs w:val="28"/>
        </w:rPr>
        <w:t>š</w:t>
      </w:r>
      <w:r w:rsidR="00F33705" w:rsidRPr="00E82D6D">
        <w:rPr>
          <w:rFonts w:ascii="Bahnschrift Light" w:hAnsi="Bahnschrift Light"/>
          <w:sz w:val="28"/>
          <w:szCs w:val="28"/>
        </w:rPr>
        <w:t>to omogu</w:t>
      </w:r>
      <w:r w:rsidR="00F33705" w:rsidRPr="00E82D6D">
        <w:rPr>
          <w:rFonts w:ascii="Bahnschrift Light" w:hAnsi="Bahnschrift Light" w:cs="Bahnschrift Light"/>
          <w:sz w:val="28"/>
          <w:szCs w:val="28"/>
        </w:rPr>
        <w:t>ć</w:t>
      </w:r>
      <w:r w:rsidR="00F33705" w:rsidRPr="00E82D6D">
        <w:rPr>
          <w:rFonts w:ascii="Bahnschrift Light" w:hAnsi="Bahnschrift Light"/>
          <w:sz w:val="28"/>
          <w:szCs w:val="28"/>
        </w:rPr>
        <w:t>ava prelaznim metalima da usvoje i izgube elektrone u vi</w:t>
      </w:r>
      <w:r w:rsidR="00F33705" w:rsidRPr="00E82D6D">
        <w:rPr>
          <w:rFonts w:ascii="Bahnschrift Light" w:hAnsi="Bahnschrift Light" w:cs="Bahnschrift Light"/>
          <w:sz w:val="28"/>
          <w:szCs w:val="28"/>
        </w:rPr>
        <w:t>š</w:t>
      </w:r>
      <w:r w:rsidR="00F33705" w:rsidRPr="00E82D6D">
        <w:rPr>
          <w:rFonts w:ascii="Bahnschrift Light" w:hAnsi="Bahnschrift Light"/>
          <w:sz w:val="28"/>
          <w:szCs w:val="28"/>
        </w:rPr>
        <w:t>e oksidacionih stanja. Kao posljedica, tipi</w:t>
      </w:r>
      <w:r w:rsidR="00F33705" w:rsidRPr="00E82D6D">
        <w:rPr>
          <w:rFonts w:ascii="Bahnschrift Light" w:hAnsi="Bahnschrift Light" w:cs="Bahnschrift Light"/>
          <w:sz w:val="28"/>
          <w:szCs w:val="28"/>
        </w:rPr>
        <w:t>č</w:t>
      </w:r>
      <w:r w:rsidR="00F33705" w:rsidRPr="00E82D6D">
        <w:rPr>
          <w:rFonts w:ascii="Bahnschrift Light" w:hAnsi="Bahnschrift Light"/>
          <w:sz w:val="28"/>
          <w:szCs w:val="28"/>
        </w:rPr>
        <w:t xml:space="preserve">ni primjer su </w:t>
      </w:r>
      <w:r w:rsidR="00616F96" w:rsidRPr="00E82D6D">
        <w:rPr>
          <w:rFonts w:ascii="Bahnschrift Light" w:hAnsi="Bahnschrift Light"/>
          <w:sz w:val="28"/>
          <w:szCs w:val="28"/>
        </w:rPr>
        <w:t>gvož</w:t>
      </w:r>
      <w:r w:rsidR="00EE765D" w:rsidRPr="00E82D6D">
        <w:rPr>
          <w:rFonts w:ascii="Bahnschrift Light" w:hAnsi="Bahnschrift Light"/>
          <w:sz w:val="28"/>
          <w:szCs w:val="28"/>
        </w:rPr>
        <w:t>đe</w:t>
      </w:r>
      <w:r w:rsidR="00F33705" w:rsidRPr="00E82D6D">
        <w:rPr>
          <w:rFonts w:ascii="Bahnschrift Light" w:hAnsi="Bahnschrift Light"/>
          <w:sz w:val="28"/>
          <w:szCs w:val="28"/>
        </w:rPr>
        <w:t xml:space="preserve"> (Fe) sa Fe(II) i Fe(III), hrom (Cr) sa nizom oksidacionih stanja i titanijum (Ti) koji se javlja u Ti(II)</w:t>
      </w:r>
      <w:r w:rsidR="00F33705" w:rsidRPr="00E82D6D">
        <w:rPr>
          <w:rFonts w:ascii="Bahnschrift Light" w:hAnsi="Bahnschrift Light" w:cs="Bahnschrift Light"/>
          <w:sz w:val="28"/>
          <w:szCs w:val="28"/>
        </w:rPr>
        <w:t>–</w:t>
      </w:r>
      <w:r w:rsidR="00F33705" w:rsidRPr="00E82D6D">
        <w:rPr>
          <w:rFonts w:ascii="Bahnschrift Light" w:hAnsi="Bahnschrift Light"/>
          <w:sz w:val="28"/>
          <w:szCs w:val="28"/>
        </w:rPr>
        <w:t>Ti(IV) formama u spojevima. Ovo obja</w:t>
      </w:r>
      <w:r w:rsidR="00F33705" w:rsidRPr="00E82D6D">
        <w:rPr>
          <w:rFonts w:ascii="Bahnschrift Light" w:hAnsi="Bahnschrift Light" w:cs="Bahnschrift Light"/>
          <w:sz w:val="28"/>
          <w:szCs w:val="28"/>
        </w:rPr>
        <w:t>š</w:t>
      </w:r>
      <w:r w:rsidR="00F33705" w:rsidRPr="00E82D6D">
        <w:rPr>
          <w:rFonts w:ascii="Bahnschrift Light" w:hAnsi="Bahnschrift Light"/>
          <w:sz w:val="28"/>
          <w:szCs w:val="28"/>
        </w:rPr>
        <w:t>njava njihovu hemijsku</w:t>
      </w:r>
      <w:r w:rsidR="003A3360" w:rsidRPr="00E82D6D">
        <w:rPr>
          <w:rFonts w:ascii="Bahnschrift Light" w:hAnsi="Bahnschrift Light"/>
          <w:sz w:val="28"/>
          <w:szCs w:val="28"/>
        </w:rPr>
        <w:drawing>
          <wp:inline distT="0" distB="0" distL="0" distR="0" wp14:anchorId="768E02EC" wp14:editId="78D67F25">
            <wp:extent cx="5151120" cy="1440180"/>
            <wp:effectExtent l="0" t="0" r="0" b="7620"/>
            <wp:docPr id="137201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1120" cy="1440180"/>
                    </a:xfrm>
                    <a:prstGeom prst="rect">
                      <a:avLst/>
                    </a:prstGeom>
                    <a:noFill/>
                  </pic:spPr>
                </pic:pic>
              </a:graphicData>
            </a:graphic>
          </wp:inline>
        </w:drawing>
      </w:r>
      <w:r w:rsidR="003A3360">
        <w:rPr>
          <w:rFonts w:ascii="Bahnschrift Light" w:hAnsi="Bahnschrift Light"/>
          <w:sz w:val="28"/>
          <w:szCs w:val="28"/>
        </w:rPr>
        <w:t xml:space="preserve">                                                                       </w:t>
      </w:r>
      <w:r w:rsidR="00F33705" w:rsidRPr="00E82D6D">
        <w:rPr>
          <w:rFonts w:ascii="Bahnschrift Light" w:hAnsi="Bahnschrift Light"/>
          <w:sz w:val="28"/>
          <w:szCs w:val="28"/>
        </w:rPr>
        <w:t>raznovrsnosi sposobnost formiranja obojenih</w:t>
      </w:r>
      <w:r w:rsidR="003A3360">
        <w:rPr>
          <w:rFonts w:ascii="Bahnschrift Light" w:hAnsi="Bahnschrift Light"/>
          <w:sz w:val="28"/>
          <w:szCs w:val="28"/>
        </w:rPr>
        <w:t xml:space="preserve"> </w:t>
      </w:r>
      <w:r w:rsidR="00F33705" w:rsidRPr="00E82D6D">
        <w:rPr>
          <w:rFonts w:ascii="Bahnschrift Light" w:hAnsi="Bahnschrift Light"/>
          <w:sz w:val="28"/>
          <w:szCs w:val="28"/>
        </w:rPr>
        <w:t>kompleksa.</w:t>
      </w:r>
      <w:r w:rsidR="00012005" w:rsidRPr="00012005">
        <w:rPr>
          <w:rFonts w:ascii="Bahnschrift Light" w:hAnsi="Bahnschrift Light"/>
          <w:sz w:val="28"/>
          <w:szCs w:val="28"/>
        </w:rPr>
        <w:t xml:space="preserve"> </w:t>
      </w:r>
      <w:r w:rsidR="00EC7BB4">
        <w:rPr>
          <w:rFonts w:ascii="Bahnschrift Light" w:hAnsi="Bahnschrift Light"/>
          <w:sz w:val="28"/>
          <w:szCs w:val="28"/>
        </w:rPr>
        <w:t xml:space="preserve">  </w:t>
      </w:r>
      <w:r w:rsidR="00385E18" w:rsidRPr="00E82D6D">
        <w:rPr>
          <w:rFonts w:ascii="Bahnschrift Light" w:hAnsi="Bahnschrift Light"/>
          <w:sz w:val="28"/>
          <w:szCs w:val="28"/>
        </w:rPr>
        <w:t xml:space="preserve">                          </w:t>
      </w:r>
    </w:p>
    <w:p w14:paraId="63288A5A" w14:textId="026099E9" w:rsidR="00104B31" w:rsidRPr="00E138F3" w:rsidRDefault="00104B31" w:rsidP="00765EFF">
      <w:pPr>
        <w:pStyle w:val="Heading1"/>
        <w:rPr>
          <w:sz w:val="28"/>
          <w:szCs w:val="28"/>
        </w:rPr>
      </w:pPr>
      <w:bookmarkStart w:id="2" w:name="_Toc213785899"/>
      <w:r w:rsidRPr="007C1ECC">
        <w:lastRenderedPageBreak/>
        <w:t>OSOBINE</w:t>
      </w:r>
      <w:r w:rsidR="0054699D" w:rsidRPr="007C1ECC">
        <w:t>(fizičke,magnetne,katalitičke)</w:t>
      </w:r>
      <w:bookmarkEnd w:id="2"/>
    </w:p>
    <w:p w14:paraId="0585F2FF" w14:textId="62A3D02F" w:rsidR="009F3C3F" w:rsidRDefault="00EA17C1" w:rsidP="009F3C3F">
      <w:pPr>
        <w:rPr>
          <w:rFonts w:ascii="Cambria Math" w:hAnsi="Cambria Math" w:cs="Cambria Math"/>
          <w:sz w:val="28"/>
          <w:szCs w:val="28"/>
        </w:rPr>
      </w:pPr>
      <w:r w:rsidRPr="00E82D6D">
        <w:rPr>
          <w:rFonts w:ascii="Bahnschrift Light" w:hAnsi="Bahnschrift Light"/>
          <w:sz w:val="28"/>
          <w:szCs w:val="28"/>
        </w:rPr>
        <w:t>Prelazni metali su tvrdi, imaju relativno velike gustine i visoke tačke topljenja u odnosu na alkal</w:t>
      </w:r>
      <w:r w:rsidR="00D27E35" w:rsidRPr="00E82D6D">
        <w:rPr>
          <w:rFonts w:ascii="Bahnschrift Light" w:hAnsi="Bahnschrift Light"/>
          <w:sz w:val="28"/>
          <w:szCs w:val="28"/>
        </w:rPr>
        <w:t>ne</w:t>
      </w:r>
      <w:r w:rsidRPr="00E82D6D">
        <w:rPr>
          <w:rFonts w:ascii="Bahnschrift Light" w:hAnsi="Bahnschrift Light"/>
          <w:sz w:val="28"/>
          <w:szCs w:val="28"/>
        </w:rPr>
        <w:t xml:space="preserve"> ili zemno-alkal</w:t>
      </w:r>
      <w:r w:rsidR="00D27E35" w:rsidRPr="00E82D6D">
        <w:rPr>
          <w:rFonts w:ascii="Bahnschrift Light" w:hAnsi="Bahnschrift Light"/>
          <w:sz w:val="28"/>
          <w:szCs w:val="28"/>
        </w:rPr>
        <w:t>ne</w:t>
      </w:r>
      <w:r w:rsidRPr="00E82D6D">
        <w:rPr>
          <w:rFonts w:ascii="Bahnschrift Light" w:hAnsi="Bahnschrift Light"/>
          <w:sz w:val="28"/>
          <w:szCs w:val="28"/>
        </w:rPr>
        <w:t xml:space="preserve"> metale. Dobri su provodnici toplote i elektriciteta te formiraju legure s povoljnim mehaničkim svojstvima — karakteristike koje su poželjne kod dentalnih konstrukcija i implantata.</w:t>
      </w:r>
      <w:r w:rsidR="002E3E58" w:rsidRPr="00E82D6D">
        <w:t xml:space="preserve"> </w:t>
      </w:r>
      <w:r w:rsidR="002E3E58" w:rsidRPr="00E82D6D">
        <w:rPr>
          <w:rFonts w:ascii="Bahnschrift Light" w:hAnsi="Bahnschrift Light"/>
          <w:sz w:val="28"/>
          <w:szCs w:val="28"/>
        </w:rPr>
        <w:t xml:space="preserve">Mnogi prelazni metali sadrže neparne d-elektrone i stoga pokazuju paramagnetizam; neki </w:t>
      </w:r>
      <w:r w:rsidR="00B56AB4" w:rsidRPr="00E82D6D">
        <w:rPr>
          <w:rStyle w:val="FootnoteReference"/>
          <w:rFonts w:ascii="Bahnschrift Light" w:hAnsi="Bahnschrift Light"/>
          <w:sz w:val="28"/>
          <w:szCs w:val="28"/>
        </w:rPr>
        <w:footnoteReference w:id="2"/>
      </w:r>
      <w:r w:rsidR="002E3E58" w:rsidRPr="00E82D6D">
        <w:rPr>
          <w:rFonts w:ascii="Bahnschrift Light" w:hAnsi="Bahnschrift Light"/>
          <w:sz w:val="28"/>
          <w:szCs w:val="28"/>
        </w:rPr>
        <w:t>(Fe, Co, Ni) u određenim stanjima su feromagnetni. Njihova katalitička svojstva proizlaze iz sposobnosti da adsorbuju reaktante i mijenjaju oksidaciono stanje na površini, što ih čini dragocjenim kao industrijski i hemijski katalizatori.</w:t>
      </w:r>
      <w:r w:rsidR="001B2CAE" w:rsidRPr="001B2CAE">
        <w:t xml:space="preserve"> </w:t>
      </w:r>
      <w:r w:rsidR="001B2CAE" w:rsidRPr="001B2CAE">
        <w:rPr>
          <w:rFonts w:ascii="Bahnschrift Light" w:hAnsi="Bahnschrift Light"/>
          <w:sz w:val="28"/>
          <w:szCs w:val="28"/>
        </w:rPr>
        <w:t>Prelazni metali su hemijski stabilni i ne troše se lako, pa mogu dugo d</w:t>
      </w:r>
      <w:r w:rsidR="00592D26">
        <w:rPr>
          <w:rFonts w:ascii="Bahnschrift Light" w:hAnsi="Bahnschrift Light"/>
          <w:sz w:val="28"/>
          <w:szCs w:val="28"/>
        </w:rPr>
        <w:t>je</w:t>
      </w:r>
      <w:r w:rsidR="001B2CAE" w:rsidRPr="001B2CAE">
        <w:rPr>
          <w:rFonts w:ascii="Bahnschrift Light" w:hAnsi="Bahnschrift Light"/>
          <w:sz w:val="28"/>
          <w:szCs w:val="28"/>
        </w:rPr>
        <w:t>lovati kao katalizatori i u teškim uslovima (visoka temperatura, pritisak).</w:t>
      </w:r>
      <w:r w:rsidR="00CB1FC3" w:rsidRPr="00CB1FC3">
        <w:t xml:space="preserve"> </w:t>
      </w:r>
      <w:r w:rsidR="009F3C3F">
        <w:t>-</w:t>
      </w:r>
      <w:r w:rsidR="00592D26">
        <w:t>pr.</w:t>
      </w:r>
      <w:r w:rsidR="00CB1FC3" w:rsidRPr="00314881">
        <w:rPr>
          <w:rFonts w:ascii="Bahnschrift Light" w:hAnsi="Bahnschrift Light"/>
          <w:sz w:val="28"/>
          <w:szCs w:val="28"/>
        </w:rPr>
        <w:t>Haber–Bosch proces</w:t>
      </w:r>
      <w:r w:rsidR="00CB1FC3" w:rsidRPr="00314881">
        <w:rPr>
          <w:rFonts w:ascii="Bahnschrift Light" w:hAnsi="Bahnschrift Light"/>
          <w:sz w:val="28"/>
          <w:szCs w:val="28"/>
        </w:rPr>
        <w:t>-</w:t>
      </w:r>
      <w:r w:rsidR="00CB1FC3" w:rsidRPr="00314881">
        <w:rPr>
          <w:rFonts w:ascii="Bahnschrift Light" w:hAnsi="Bahnschrift Light"/>
          <w:sz w:val="28"/>
          <w:szCs w:val="28"/>
        </w:rPr>
        <w:t>Fe (gvožđe)</w:t>
      </w:r>
      <w:r w:rsidR="00CB1FC3" w:rsidRPr="00314881">
        <w:rPr>
          <w:rFonts w:ascii="Bahnschrift Light" w:hAnsi="Bahnschrift Light"/>
          <w:sz w:val="28"/>
          <w:szCs w:val="28"/>
        </w:rPr>
        <w:t xml:space="preserve"> </w:t>
      </w:r>
      <w:r w:rsidR="00CB1FC3" w:rsidRPr="00314881">
        <w:rPr>
          <w:rFonts w:ascii="Bahnschrift Light" w:hAnsi="Bahnschrift Light"/>
          <w:sz w:val="28"/>
          <w:szCs w:val="28"/>
        </w:rPr>
        <w:t>sinteza amonijaka: N</w:t>
      </w:r>
      <w:r w:rsidR="00CB1FC3" w:rsidRPr="00314881">
        <w:rPr>
          <w:rFonts w:ascii="Cambria Math" w:hAnsi="Cambria Math" w:cs="Cambria Math"/>
          <w:sz w:val="28"/>
          <w:szCs w:val="28"/>
        </w:rPr>
        <w:t>₂</w:t>
      </w:r>
      <w:r w:rsidR="00CB1FC3" w:rsidRPr="00314881">
        <w:rPr>
          <w:rFonts w:ascii="Bahnschrift Light" w:hAnsi="Bahnschrift Light"/>
          <w:sz w:val="28"/>
          <w:szCs w:val="28"/>
        </w:rPr>
        <w:t xml:space="preserve"> + 3H</w:t>
      </w:r>
      <w:r w:rsidR="00CB1FC3" w:rsidRPr="00314881">
        <w:rPr>
          <w:rFonts w:ascii="Cambria Math" w:hAnsi="Cambria Math" w:cs="Cambria Math"/>
          <w:sz w:val="28"/>
          <w:szCs w:val="28"/>
        </w:rPr>
        <w:t>₂</w:t>
      </w:r>
      <w:r w:rsidR="00CB1FC3" w:rsidRPr="00314881">
        <w:rPr>
          <w:rFonts w:ascii="Bahnschrift Light" w:hAnsi="Bahnschrift Light"/>
          <w:sz w:val="28"/>
          <w:szCs w:val="28"/>
        </w:rPr>
        <w:t xml:space="preserve"> </w:t>
      </w:r>
      <w:r w:rsidR="00CB1FC3" w:rsidRPr="00314881">
        <w:rPr>
          <w:rFonts w:ascii="Cambria Math" w:hAnsi="Cambria Math" w:cs="Cambria Math"/>
          <w:sz w:val="28"/>
          <w:szCs w:val="28"/>
        </w:rPr>
        <w:t>⇌</w:t>
      </w:r>
      <w:r w:rsidR="00CB1FC3" w:rsidRPr="00314881">
        <w:rPr>
          <w:rFonts w:ascii="Bahnschrift Light" w:hAnsi="Bahnschrift Light"/>
          <w:sz w:val="28"/>
          <w:szCs w:val="28"/>
        </w:rPr>
        <w:t xml:space="preserve"> 2NH</w:t>
      </w:r>
      <w:r w:rsidR="00CB1FC3" w:rsidRPr="00314881">
        <w:rPr>
          <w:rFonts w:ascii="Cambria Math" w:hAnsi="Cambria Math" w:cs="Cambria Math"/>
          <w:sz w:val="28"/>
          <w:szCs w:val="28"/>
        </w:rPr>
        <w:t>₃</w:t>
      </w:r>
      <w:r w:rsidR="009F3C3F">
        <w:rPr>
          <w:rFonts w:ascii="Cambria Math" w:hAnsi="Cambria Math" w:cs="Cambria Math"/>
          <w:sz w:val="28"/>
          <w:szCs w:val="28"/>
        </w:rPr>
        <w:t>.</w:t>
      </w:r>
    </w:p>
    <w:p w14:paraId="248FDC79" w14:textId="4CD0E8F6" w:rsidR="009F3C3F" w:rsidRPr="009F3C3F" w:rsidRDefault="009F3C3F" w:rsidP="009F3C3F">
      <w:pPr>
        <w:rPr>
          <w:rFonts w:ascii="Cambria Math" w:hAnsi="Cambria Math" w:cs="Cambria Math"/>
          <w:sz w:val="28"/>
          <w:szCs w:val="28"/>
        </w:rPr>
      </w:pPr>
      <w:r w:rsidRPr="009F3C3F">
        <w:rPr>
          <w:rFonts w:ascii="Cambria Math" w:hAnsi="Cambria Math" w:cs="Cambria Math"/>
          <w:sz w:val="28"/>
          <w:szCs w:val="28"/>
        </w:rPr>
        <w:t>Prelazni metali lako stvaraju komplekse (koordinacione spojeve) jer imaju prazne d-orbitale koje mogu primiti elektronske parove od liganda (molekula ili jona koji donira elektrone, npr. H₂O, NH₃, Cl⁻).</w:t>
      </w:r>
    </w:p>
    <w:p w14:paraId="3E46E99D" w14:textId="4FC059D2" w:rsidR="00314881" w:rsidRDefault="009F3C3F" w:rsidP="00DE4FDD">
      <w:pPr>
        <w:rPr>
          <w:rFonts w:ascii="Cambria Math" w:hAnsi="Cambria Math" w:cs="Cambria Math"/>
          <w:sz w:val="28"/>
          <w:szCs w:val="28"/>
        </w:rPr>
      </w:pPr>
      <w:r w:rsidRPr="009F3C3F">
        <w:rPr>
          <w:rFonts w:ascii="Cambria Math" w:hAnsi="Cambria Math" w:cs="Cambria Math"/>
          <w:sz w:val="28"/>
          <w:szCs w:val="28"/>
        </w:rPr>
        <w:t>Kompleksi prelaznih metala mogu imati različite geometrijske oblike – najčešće:</w:t>
      </w:r>
      <w:r w:rsidR="00DE4FDD" w:rsidRPr="00DE4FDD">
        <w:t xml:space="preserve"> </w:t>
      </w:r>
      <w:r w:rsidR="00DE4FDD" w:rsidRPr="00DE4FDD">
        <w:rPr>
          <w:rFonts w:ascii="Cambria Math" w:hAnsi="Cambria Math" w:cs="Cambria Math"/>
          <w:sz w:val="28"/>
          <w:szCs w:val="28"/>
        </w:rPr>
        <w:t>oktaedarski,tetraedarski,kvadratno-planarni</w:t>
      </w:r>
      <w:r w:rsidR="00DE4FDD">
        <w:rPr>
          <w:rFonts w:ascii="Cambria Math" w:hAnsi="Cambria Math" w:cs="Cambria Math"/>
          <w:sz w:val="28"/>
          <w:szCs w:val="28"/>
        </w:rPr>
        <w:t>.</w:t>
      </w:r>
    </w:p>
    <w:p w14:paraId="33C028ED" w14:textId="26B472A5" w:rsidR="00592D26" w:rsidRDefault="00592D26" w:rsidP="00EC449A">
      <w:pPr>
        <w:rPr>
          <w:rFonts w:ascii="Cambria Math" w:hAnsi="Cambria Math" w:cs="Cambria Math"/>
          <w:sz w:val="28"/>
          <w:szCs w:val="28"/>
        </w:rPr>
      </w:pPr>
      <w:r w:rsidRPr="00592D26">
        <w:rPr>
          <w:rFonts w:ascii="Cambria Math" w:hAnsi="Cambria Math" w:cs="Cambria Math"/>
          <w:sz w:val="28"/>
          <w:szCs w:val="28"/>
        </w:rPr>
        <w:t>Većina jona prelaznih metala pokazuje intenzivne boje u rastvoru.</w:t>
      </w:r>
      <w:r>
        <w:rPr>
          <w:rFonts w:ascii="Cambria Math" w:hAnsi="Cambria Math" w:cs="Cambria Math"/>
          <w:sz w:val="28"/>
          <w:szCs w:val="28"/>
        </w:rPr>
        <w:t xml:space="preserve"> </w:t>
      </w:r>
      <w:r w:rsidRPr="00592D26">
        <w:rPr>
          <w:rFonts w:ascii="Cambria Math" w:hAnsi="Cambria Math" w:cs="Cambria Math"/>
          <w:sz w:val="28"/>
          <w:szCs w:val="28"/>
        </w:rPr>
        <w:t>Ova boja potiče od elektronskih prelaza između d-orbitala (tzv. d–d prelazi).Kada sv</w:t>
      </w:r>
      <w:r>
        <w:rPr>
          <w:rFonts w:ascii="Cambria Math" w:hAnsi="Cambria Math" w:cs="Cambria Math"/>
          <w:sz w:val="28"/>
          <w:szCs w:val="28"/>
        </w:rPr>
        <w:t>j</w:t>
      </w:r>
      <w:r w:rsidRPr="00592D26">
        <w:rPr>
          <w:rFonts w:ascii="Cambria Math" w:hAnsi="Cambria Math" w:cs="Cambria Math"/>
          <w:sz w:val="28"/>
          <w:szCs w:val="28"/>
        </w:rPr>
        <w:t>etlost padne na jon, deo energije se apsorbuje, a elektron prelazi iz niže u višu energetsku d-orbitalu.</w:t>
      </w:r>
      <w:r>
        <w:rPr>
          <w:rFonts w:ascii="Cambria Math" w:hAnsi="Cambria Math" w:cs="Cambria Math"/>
          <w:sz w:val="28"/>
          <w:szCs w:val="28"/>
        </w:rPr>
        <w:t xml:space="preserve"> </w:t>
      </w:r>
      <w:r w:rsidRPr="00592D26">
        <w:rPr>
          <w:rFonts w:ascii="Cambria Math" w:hAnsi="Cambria Math" w:cs="Cambria Math"/>
          <w:sz w:val="28"/>
          <w:szCs w:val="28"/>
        </w:rPr>
        <w:t>D</w:t>
      </w:r>
      <w:r>
        <w:rPr>
          <w:rFonts w:ascii="Cambria Math" w:hAnsi="Cambria Math" w:cs="Cambria Math"/>
          <w:sz w:val="28"/>
          <w:szCs w:val="28"/>
        </w:rPr>
        <w:t>i</w:t>
      </w:r>
      <w:r w:rsidRPr="00592D26">
        <w:rPr>
          <w:rFonts w:ascii="Cambria Math" w:hAnsi="Cambria Math" w:cs="Cambria Math"/>
          <w:sz w:val="28"/>
          <w:szCs w:val="28"/>
        </w:rPr>
        <w:t>o spektra koji se ne apsorbuje čini boju koju vidimo</w:t>
      </w:r>
      <w:r w:rsidR="009A7E0F">
        <w:rPr>
          <w:rFonts w:ascii="Cambria Math" w:hAnsi="Cambria Math" w:cs="Cambria Math"/>
          <w:sz w:val="28"/>
          <w:szCs w:val="28"/>
        </w:rPr>
        <w:t>.  -pr.</w:t>
      </w:r>
      <w:r w:rsidR="00EC449A" w:rsidRPr="00EC449A">
        <w:t xml:space="preserve"> </w:t>
      </w:r>
      <w:r w:rsidR="00EC449A" w:rsidRPr="00EC449A">
        <w:rPr>
          <w:rFonts w:ascii="Cambria Math" w:hAnsi="Cambria Math" w:cs="Cambria Math"/>
          <w:sz w:val="28"/>
          <w:szCs w:val="28"/>
        </w:rPr>
        <w:t>Cu²⁺ → plav</w:t>
      </w:r>
      <w:r w:rsidR="009A7E0F">
        <w:rPr>
          <w:rFonts w:ascii="Cambria Math" w:hAnsi="Cambria Math" w:cs="Cambria Math"/>
          <w:sz w:val="28"/>
          <w:szCs w:val="28"/>
        </w:rPr>
        <w:t xml:space="preserve">   </w:t>
      </w:r>
      <w:r w:rsidR="00EC449A" w:rsidRPr="00EC449A">
        <w:rPr>
          <w:rFonts w:ascii="Cambria Math" w:hAnsi="Cambria Math" w:cs="Cambria Math"/>
          <w:sz w:val="28"/>
          <w:szCs w:val="28"/>
        </w:rPr>
        <w:t>Cr³⁺ → zeleni</w:t>
      </w:r>
    </w:p>
    <w:p w14:paraId="320AB249" w14:textId="77777777" w:rsidR="00A0653F" w:rsidRPr="00A0653F" w:rsidRDefault="00A0653F" w:rsidP="00A0653F">
      <w:pPr>
        <w:rPr>
          <w:rFonts w:ascii="Cambria Math" w:hAnsi="Cambria Math" w:cs="Cambria Math"/>
          <w:sz w:val="28"/>
          <w:szCs w:val="28"/>
        </w:rPr>
      </w:pPr>
      <w:r w:rsidRPr="00A0653F">
        <w:rPr>
          <w:rFonts w:ascii="Cambria Math" w:hAnsi="Cambria Math" w:cs="Cambria Math"/>
          <w:sz w:val="28"/>
          <w:szCs w:val="28"/>
        </w:rPr>
        <w:t>Ni²⁺ → svetlozelen</w:t>
      </w:r>
    </w:p>
    <w:p w14:paraId="27AACC97" w14:textId="77777777" w:rsidR="00C9199B" w:rsidRDefault="00A0653F" w:rsidP="00314881">
      <w:pPr>
        <w:rPr>
          <w:rFonts w:ascii="Cambria Math" w:hAnsi="Cambria Math" w:cs="Cambria Math"/>
          <w:sz w:val="28"/>
          <w:szCs w:val="28"/>
        </w:rPr>
      </w:pPr>
      <w:r w:rsidRPr="00A0653F">
        <w:rPr>
          <w:rFonts w:ascii="Cambria Math" w:hAnsi="Cambria Math" w:cs="Cambria Math"/>
          <w:sz w:val="28"/>
          <w:szCs w:val="28"/>
        </w:rPr>
        <w:t>MnO₄⁻ (Mn⁷⁺) → ljubičast</w:t>
      </w:r>
    </w:p>
    <w:p w14:paraId="2D1BD4BE" w14:textId="58A75D15" w:rsidR="0003090A" w:rsidRPr="00C9199B" w:rsidRDefault="00637B42" w:rsidP="00765EFF">
      <w:pPr>
        <w:pStyle w:val="Heading1"/>
        <w:rPr>
          <w:rFonts w:ascii="Cambria Math" w:hAnsi="Cambria Math" w:cs="Cambria Math"/>
          <w:sz w:val="28"/>
          <w:szCs w:val="28"/>
        </w:rPr>
      </w:pPr>
      <w:bookmarkStart w:id="3" w:name="_Toc213785900"/>
      <w:r w:rsidRPr="00314881">
        <w:lastRenderedPageBreak/>
        <w:t>STRUKTURE</w:t>
      </w:r>
      <w:bookmarkEnd w:id="3"/>
    </w:p>
    <w:p w14:paraId="6E70173F" w14:textId="29FFDC10" w:rsidR="005B270C" w:rsidRPr="00E82D6D" w:rsidRDefault="007A05AA" w:rsidP="007A05AA">
      <w:pPr>
        <w:rPr>
          <w:rFonts w:ascii="Bahnschrift Light" w:hAnsi="Bahnschrift Light"/>
          <w:sz w:val="28"/>
          <w:szCs w:val="28"/>
        </w:rPr>
      </w:pPr>
      <w:r w:rsidRPr="00E82D6D">
        <w:rPr>
          <w:rFonts w:ascii="Bahnschrift Light" w:hAnsi="Bahnschrift Light"/>
          <w:sz w:val="28"/>
          <w:szCs w:val="28"/>
        </w:rPr>
        <w:t>Jedna od intrigantnih karakteristika prelaznih metala jeste njihova sposobnost mijenjanja strukture kristalne mreže usljed promjena elektronske gustine, što utiče na njihovu stabilnost i svojstva. Na primjer, kod ranih 4d-serija prelaznih metala dolazi do prenosa naboja iz „oktaedarskih“ ka „tetraedarskim“ koordinacijama, dok kod ka</w:t>
      </w:r>
      <w:r w:rsidR="00314881">
        <w:rPr>
          <w:rFonts w:ascii="Bahnschrift Light" w:hAnsi="Bahnschrift Light"/>
          <w:sz w:val="28"/>
          <w:szCs w:val="28"/>
        </w:rPr>
        <w:t xml:space="preserve">     </w:t>
      </w:r>
      <w:r w:rsidRPr="00E82D6D">
        <w:rPr>
          <w:rFonts w:ascii="Bahnschrift Light" w:hAnsi="Bahnschrift Light"/>
          <w:sz w:val="28"/>
          <w:szCs w:val="28"/>
        </w:rPr>
        <w:t>pre</w:t>
      </w:r>
      <w:r w:rsidR="0047591C" w:rsidRPr="00E82D6D">
        <w:rPr>
          <w:rFonts w:ascii="Bahnschrift Light" w:hAnsi="Bahnschrift Light"/>
          <w:sz w:val="28"/>
          <w:szCs w:val="28"/>
        </w:rPr>
        <w:t>o</w:t>
      </w:r>
      <w:r w:rsidRPr="00E82D6D">
        <w:rPr>
          <w:rFonts w:ascii="Bahnschrift Light" w:hAnsi="Bahnschrift Light"/>
          <w:sz w:val="28"/>
          <w:szCs w:val="28"/>
        </w:rPr>
        <w:t>vladavaju antiveze zbog visokog kinetičkog-energetskog naboja.</w:t>
      </w:r>
      <w:r w:rsidR="001A575E" w:rsidRPr="00E82D6D">
        <w:t xml:space="preserve"> </w:t>
      </w:r>
      <w:r w:rsidR="001A575E" w:rsidRPr="00E82D6D">
        <w:rPr>
          <w:rFonts w:ascii="Bahnschrift Light" w:hAnsi="Bahnschrift Light"/>
          <w:sz w:val="28"/>
          <w:szCs w:val="28"/>
        </w:rPr>
        <w:t xml:space="preserve">Prelazni metali su ključni u modernoj katalizi zahvaljujući svojoj sposobnosti da moduliraju elektronsku strukturu i oksidaciona stanja pod uticajem okoline ili liganada. Primjera radi, kod sistema gdje je katalitički aktivni metal (npr. Pd ili Rh) «sakriven» </w:t>
      </w:r>
      <w:r w:rsidR="00CC1289" w:rsidRPr="00E82D6D">
        <w:rPr>
          <w:rStyle w:val="FootnoteReference"/>
          <w:rFonts w:ascii="Bahnschrift Light" w:hAnsi="Bahnschrift Light"/>
          <w:sz w:val="28"/>
          <w:szCs w:val="28"/>
        </w:rPr>
        <w:footnoteReference w:id="3"/>
      </w:r>
      <w:r w:rsidR="001A575E" w:rsidRPr="00E82D6D">
        <w:rPr>
          <w:rFonts w:ascii="Bahnschrift Light" w:hAnsi="Bahnschrift Light"/>
          <w:sz w:val="28"/>
          <w:szCs w:val="28"/>
        </w:rPr>
        <w:t>ispod sloja inertnog metala poput</w:t>
      </w:r>
      <w:r w:rsidR="003C2B42">
        <w:rPr>
          <w:rFonts w:ascii="Bahnschrift Light" w:hAnsi="Bahnschrift Light"/>
          <w:sz w:val="28"/>
          <w:szCs w:val="28"/>
        </w:rPr>
        <w:t xml:space="preserve"> </w:t>
      </w:r>
      <w:r w:rsidR="001A575E" w:rsidRPr="00E82D6D">
        <w:rPr>
          <w:rFonts w:ascii="Bahnschrift Light" w:hAnsi="Bahnschrift Light"/>
          <w:sz w:val="28"/>
          <w:szCs w:val="28"/>
        </w:rPr>
        <w:t>Al, javlja se fenomen tzv. “conductive catalysis” — elektronska interakcija omogućava prenos katalitičke aktivnosti na površinski sloj.</w:t>
      </w:r>
    </w:p>
    <w:p w14:paraId="6775FA9D" w14:textId="0B07A210" w:rsidR="005B270C" w:rsidRPr="00E82D6D" w:rsidRDefault="00095767" w:rsidP="007A05AA">
      <w:pPr>
        <w:rPr>
          <w:rFonts w:ascii="Bahnschrift Light" w:hAnsi="Bahnschrift Light"/>
          <w:sz w:val="28"/>
          <w:szCs w:val="28"/>
        </w:rPr>
      </w:pPr>
      <w:r>
        <w:rPr>
          <w:rFonts w:ascii="Bahnschrift Light" w:hAnsi="Bahnschrift Light"/>
          <w:sz w:val="28"/>
          <w:szCs w:val="28"/>
        </w:rPr>
        <w:drawing>
          <wp:inline distT="0" distB="0" distL="0" distR="0" wp14:anchorId="5F28B285" wp14:editId="1243F1DC">
            <wp:extent cx="5822535" cy="2430780"/>
            <wp:effectExtent l="0" t="0" r="6985" b="7620"/>
            <wp:docPr id="4236772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1646" cy="2455458"/>
                    </a:xfrm>
                    <a:prstGeom prst="rect">
                      <a:avLst/>
                    </a:prstGeom>
                    <a:noFill/>
                  </pic:spPr>
                </pic:pic>
              </a:graphicData>
            </a:graphic>
          </wp:inline>
        </w:drawing>
      </w:r>
    </w:p>
    <w:p w14:paraId="3D0E7C8D" w14:textId="77777777" w:rsidR="005B270C" w:rsidRPr="00E82D6D" w:rsidRDefault="005B270C" w:rsidP="007A05AA">
      <w:pPr>
        <w:rPr>
          <w:rFonts w:ascii="Bahnschrift Light" w:hAnsi="Bahnschrift Light"/>
          <w:sz w:val="28"/>
          <w:szCs w:val="28"/>
        </w:rPr>
      </w:pPr>
    </w:p>
    <w:p w14:paraId="3FD0120C" w14:textId="77777777" w:rsidR="00936737" w:rsidRDefault="00936737" w:rsidP="00EC0491">
      <w:pPr>
        <w:pStyle w:val="Heading1"/>
      </w:pPr>
    </w:p>
    <w:p w14:paraId="5B9E547D" w14:textId="204630EF" w:rsidR="00EF10CC" w:rsidRPr="00E82D6D" w:rsidRDefault="00EF10CC" w:rsidP="00EC0491">
      <w:pPr>
        <w:pStyle w:val="Heading1"/>
      </w:pPr>
      <w:bookmarkStart w:id="4" w:name="_Toc213785901"/>
      <w:r w:rsidRPr="00E82D6D">
        <w:t>SAVREMENIJA ISTRAŽIVANJA U SKLOPU OVE OBLASTI</w:t>
      </w:r>
      <w:bookmarkEnd w:id="4"/>
    </w:p>
    <w:p w14:paraId="25B8EB77" w14:textId="4AEDEE56" w:rsidR="0047591C" w:rsidRPr="00E82D6D" w:rsidRDefault="007A5D74" w:rsidP="007A05AA">
      <w:pPr>
        <w:rPr>
          <w:rFonts w:ascii="Bahnschrift Light" w:hAnsi="Bahnschrift Light"/>
          <w:sz w:val="48"/>
          <w:szCs w:val="48"/>
        </w:rPr>
      </w:pPr>
      <w:r w:rsidRPr="00E82D6D">
        <w:rPr>
          <w:rFonts w:ascii="Bahnschrift Light" w:hAnsi="Bahnschrift Light"/>
          <w:sz w:val="28"/>
          <w:szCs w:val="28"/>
        </w:rPr>
        <w:t>Pod ekstremnim uslovima — visok</w:t>
      </w:r>
      <w:r w:rsidR="00B91042" w:rsidRPr="00E82D6D">
        <w:rPr>
          <w:rFonts w:ascii="Bahnschrift Light" w:hAnsi="Bahnschrift Light"/>
          <w:sz w:val="28"/>
          <w:szCs w:val="28"/>
        </w:rPr>
        <w:t>og</w:t>
      </w:r>
      <w:r w:rsidRPr="00E82D6D">
        <w:rPr>
          <w:rFonts w:ascii="Bahnschrift Light" w:hAnsi="Bahnschrift Light"/>
          <w:sz w:val="28"/>
          <w:szCs w:val="28"/>
        </w:rPr>
        <w:t xml:space="preserve"> pritiska i temperature — svojstva prelaznih metala i njihovih spojeva značajno se mijenjaju: promjene kristalne faze, transportnih svojstava i žarišnih funkcija mogu se precizno pratiti savremenim eksperimentalnim i simulacijskim tehnikama. Ovakve promjene imaju implikacije kako u materijalnoj nauci, tako i u geofizičkim sistemima gdje su prelazni metali dio Zemljinog jezgra</w:t>
      </w:r>
      <w:r w:rsidR="00EE1FD6" w:rsidRPr="00E82D6D">
        <w:rPr>
          <w:rFonts w:ascii="Bahnschrift Light" w:hAnsi="Bahnschrift Light"/>
          <w:sz w:val="28"/>
          <w:szCs w:val="28"/>
        </w:rPr>
        <w:t>.</w:t>
      </w:r>
    </w:p>
    <w:p w14:paraId="54D04618" w14:textId="649ED7C8" w:rsidR="001E7921" w:rsidRDefault="00EF1723" w:rsidP="002170BF">
      <w:pPr>
        <w:rPr>
          <w:rFonts w:ascii="Bahnschrift Light" w:hAnsi="Bahnschrift Light"/>
          <w:sz w:val="28"/>
          <w:szCs w:val="28"/>
        </w:rPr>
      </w:pPr>
      <w:r w:rsidRPr="00E82D6D">
        <w:rPr>
          <w:rFonts w:ascii="Bahnschrift Light" w:hAnsi="Bahnschrift Light"/>
          <w:sz w:val="28"/>
          <w:szCs w:val="28"/>
        </w:rPr>
        <w:t>Boja mnogih spojeva prelaznih metala — bilo da su u čvrstom stanju ili rastvoru — proizlazi iz prelaza elektrona između d-orbitala (tzv. d-d prelazi) ili prenosa naboja između metal-ligand (charge-transfer)</w:t>
      </w:r>
      <w:r w:rsidR="008430AE" w:rsidRPr="00E82D6D">
        <w:rPr>
          <w:rStyle w:val="FootnoteReference"/>
          <w:rFonts w:ascii="Bahnschrift Light" w:hAnsi="Bahnschrift Light"/>
          <w:sz w:val="28"/>
          <w:szCs w:val="28"/>
        </w:rPr>
        <w:footnoteReference w:id="4"/>
      </w:r>
      <w:r w:rsidRPr="00E82D6D">
        <w:rPr>
          <w:rFonts w:ascii="Bahnschrift Light" w:hAnsi="Bahnschrift Light"/>
          <w:sz w:val="28"/>
          <w:szCs w:val="28"/>
        </w:rPr>
        <w:t xml:space="preserve">. Kako pišu Coia i </w:t>
      </w:r>
      <w:r w:rsidR="00A14B79" w:rsidRPr="00E82D6D">
        <w:rPr>
          <w:rFonts w:ascii="Bahnschrift Light" w:hAnsi="Bahnschrift Light"/>
          <w:sz w:val="28"/>
          <w:szCs w:val="28"/>
        </w:rPr>
        <w:t>njegovi saradnici</w:t>
      </w:r>
      <w:r w:rsidRPr="00E82D6D">
        <w:rPr>
          <w:rFonts w:ascii="Bahnschrift Light" w:hAnsi="Bahnschrift Light"/>
          <w:sz w:val="28"/>
          <w:szCs w:val="28"/>
        </w:rPr>
        <w:t>, ovo mehanističko objašnjenje omogućava predviđanje boje keramičkih glazura i pigmenata na osnovu sastava komp</w:t>
      </w:r>
      <w:r w:rsidR="009C1B62">
        <w:rPr>
          <w:rFonts w:ascii="Bahnschrift Light" w:hAnsi="Bahnschrift Light"/>
          <w:sz w:val="28"/>
          <w:szCs w:val="28"/>
        </w:rPr>
        <w:t>e</w:t>
      </w:r>
      <w:r w:rsidR="00E71E48">
        <w:rPr>
          <w:rFonts w:ascii="Bahnschrift Light" w:hAnsi="Bahnschrift Light"/>
          <w:sz w:val="28"/>
          <w:szCs w:val="28"/>
        </w:rPr>
        <w:t>ksa prelaznih metala.</w:t>
      </w:r>
      <w:r w:rsidR="009F04FE">
        <w:rPr>
          <w:rFonts w:ascii="Bahnschrift Light" w:hAnsi="Bahnschrift Light"/>
          <w:sz w:val="28"/>
          <w:szCs w:val="28"/>
        </w:rPr>
        <w:t xml:space="preserve">  </w:t>
      </w:r>
    </w:p>
    <w:p w14:paraId="3CC90A45" w14:textId="60A3087A" w:rsidR="001E7921" w:rsidRDefault="001E7921">
      <w:pPr>
        <w:rPr>
          <w:rFonts w:ascii="Bahnschrift Light" w:hAnsi="Bahnschrift Light"/>
          <w:sz w:val="28"/>
          <w:szCs w:val="28"/>
        </w:rPr>
      </w:pPr>
      <w:r w:rsidRPr="00E82D6D">
        <w:rPr>
          <w:rFonts w:ascii="Bahnschrift Light" w:hAnsi="Bahnschrift Light"/>
          <w:i/>
          <w:iCs/>
          <w:sz w:val="48"/>
          <w:szCs w:val="48"/>
        </w:rPr>
        <w:drawing>
          <wp:anchor distT="0" distB="0" distL="114300" distR="114300" simplePos="0" relativeHeight="251659264" behindDoc="1" locked="0" layoutInCell="1" allowOverlap="1" wp14:anchorId="534B330D" wp14:editId="07B1B857">
            <wp:simplePos x="0" y="0"/>
            <wp:positionH relativeFrom="margin">
              <wp:posOffset>60960</wp:posOffset>
            </wp:positionH>
            <wp:positionV relativeFrom="paragraph">
              <wp:posOffset>298450</wp:posOffset>
            </wp:positionV>
            <wp:extent cx="5617234" cy="2229872"/>
            <wp:effectExtent l="0" t="0" r="2540" b="0"/>
            <wp:wrapNone/>
            <wp:docPr id="1456761733" name="Picture 4" descr="A close-up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61733" name="Picture 4" descr="A close-up of a diagram&#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44651" cy="2240756"/>
                    </a:xfrm>
                    <a:prstGeom prst="rect">
                      <a:avLst/>
                    </a:prstGeom>
                    <a:noFill/>
                  </pic:spPr>
                </pic:pic>
              </a:graphicData>
            </a:graphic>
            <wp14:sizeRelH relativeFrom="margin">
              <wp14:pctWidth>0</wp14:pctWidth>
            </wp14:sizeRelH>
            <wp14:sizeRelV relativeFrom="margin">
              <wp14:pctHeight>0</wp14:pctHeight>
            </wp14:sizeRelV>
          </wp:anchor>
        </w:drawing>
      </w:r>
      <w:r>
        <w:rPr>
          <w:rFonts w:ascii="Bahnschrift Light" w:hAnsi="Bahnschrift Light"/>
          <w:sz w:val="28"/>
          <w:szCs w:val="28"/>
        </w:rPr>
        <w:br w:type="page"/>
      </w:r>
    </w:p>
    <w:p w14:paraId="1CB30731" w14:textId="77777777" w:rsidR="0017756D" w:rsidRPr="0017756D" w:rsidRDefault="0017756D" w:rsidP="0017756D">
      <w:pPr>
        <w:rPr>
          <w:rFonts w:ascii="Bahnschrift Light" w:hAnsi="Bahnschrift Light"/>
          <w:sz w:val="28"/>
          <w:szCs w:val="28"/>
        </w:rPr>
      </w:pPr>
      <w:r w:rsidRPr="0017756D">
        <w:rPr>
          <w:rFonts w:ascii="Bahnschrift Light" w:hAnsi="Bahnschrift Light"/>
          <w:sz w:val="28"/>
          <w:szCs w:val="28"/>
        </w:rPr>
        <w:lastRenderedPageBreak/>
        <w:t>Njihov pristup polazi od jednostavnih, jasno definisanih kompleksa prelaznih metala kako bi se razumeli osnovni mehanizmi koji stoje iza pojave boje, a zatim se ti modeli šire na složenije umetničke sisteme u kojima metali deluju kao pigmenti ili modifikatori boje.</w:t>
      </w:r>
    </w:p>
    <w:p w14:paraId="1B27AF9B" w14:textId="77777777" w:rsidR="0017756D" w:rsidRPr="0017756D" w:rsidRDefault="0017756D" w:rsidP="0017756D">
      <w:pPr>
        <w:rPr>
          <w:rFonts w:ascii="Bahnschrift Light" w:hAnsi="Bahnschrift Light"/>
          <w:sz w:val="28"/>
          <w:szCs w:val="28"/>
        </w:rPr>
      </w:pPr>
    </w:p>
    <w:p w14:paraId="5C8887C0" w14:textId="427C79F8" w:rsidR="0017756D" w:rsidRPr="0017756D" w:rsidRDefault="0017756D" w:rsidP="0017756D">
      <w:pPr>
        <w:rPr>
          <w:rFonts w:ascii="Bahnschrift Light" w:hAnsi="Bahnschrift Light"/>
          <w:sz w:val="28"/>
          <w:szCs w:val="28"/>
        </w:rPr>
      </w:pPr>
      <w:r w:rsidRPr="0017756D">
        <w:rPr>
          <w:rFonts w:ascii="Bahnschrift Light" w:hAnsi="Bahnschrift Light"/>
          <w:sz w:val="28"/>
          <w:szCs w:val="28"/>
        </w:rPr>
        <w:t>Coia i saradnici ističu da boja koja nastaje u takvim materijalima direktno zavisi od elektronske strukture prelaznih metala, posebno od prelaza elektrona između d-orbitala (tzv. d–d prelaza) i od prenosa naelektrisanja između metala i liganada (charge-transfer prelazi). Prom</w:t>
      </w:r>
      <w:r w:rsidR="00C944C0">
        <w:rPr>
          <w:rFonts w:ascii="Bahnschrift Light" w:hAnsi="Bahnschrift Light"/>
          <w:sz w:val="28"/>
          <w:szCs w:val="28"/>
        </w:rPr>
        <w:t>j</w:t>
      </w:r>
      <w:r w:rsidRPr="0017756D">
        <w:rPr>
          <w:rFonts w:ascii="Bahnschrift Light" w:hAnsi="Bahnschrift Light"/>
          <w:sz w:val="28"/>
          <w:szCs w:val="28"/>
        </w:rPr>
        <w:t>ene u oksidacionom stanju metala, kao i u njegovom koordinacionom okruženju, dovode do promene energetskih nivoa, što se odražava na apsorpciju svetlosti i percepciju boje. Autori pokazuju da je upravo sposobnost prelaznih metala da m</w:t>
      </w:r>
      <w:r w:rsidR="00BE4260">
        <w:rPr>
          <w:rFonts w:ascii="Bahnschrift Light" w:hAnsi="Bahnschrift Light"/>
          <w:sz w:val="28"/>
          <w:szCs w:val="28"/>
        </w:rPr>
        <w:t>ij</w:t>
      </w:r>
      <w:r w:rsidRPr="0017756D">
        <w:rPr>
          <w:rFonts w:ascii="Bahnschrift Light" w:hAnsi="Bahnschrift Light"/>
          <w:sz w:val="28"/>
          <w:szCs w:val="28"/>
        </w:rPr>
        <w:t>enjaju oksidaciona stanja i oblik kompleksa ono što im omogućava bogat spektar boja i stabilnost u različitim hemijskim i fizičkim uslovima.</w:t>
      </w:r>
    </w:p>
    <w:p w14:paraId="7CCCC4A9" w14:textId="77777777" w:rsidR="0017756D" w:rsidRPr="0017756D" w:rsidRDefault="0017756D" w:rsidP="0017756D">
      <w:pPr>
        <w:rPr>
          <w:rFonts w:ascii="Bahnschrift Light" w:hAnsi="Bahnschrift Light"/>
          <w:sz w:val="28"/>
          <w:szCs w:val="28"/>
        </w:rPr>
      </w:pPr>
    </w:p>
    <w:p w14:paraId="7C8710DD" w14:textId="4E2A999D" w:rsidR="008229B7" w:rsidRPr="00E82D6D" w:rsidRDefault="0017756D" w:rsidP="0017756D">
      <w:pPr>
        <w:rPr>
          <w:rFonts w:ascii="Bahnschrift Light" w:hAnsi="Bahnschrift Light"/>
          <w:sz w:val="28"/>
          <w:szCs w:val="28"/>
        </w:rPr>
      </w:pPr>
      <w:r w:rsidRPr="0017756D">
        <w:rPr>
          <w:rFonts w:ascii="Bahnschrift Light" w:hAnsi="Bahnschrift Light"/>
          <w:sz w:val="28"/>
          <w:szCs w:val="28"/>
        </w:rPr>
        <w:t>U svom istraživanju Coia i tim kombinuju eksperimentalne i teorijske metode kako bi stvorili c</w:t>
      </w:r>
      <w:r w:rsidR="00BE4260">
        <w:rPr>
          <w:rFonts w:ascii="Bahnschrift Light" w:hAnsi="Bahnschrift Light"/>
          <w:sz w:val="28"/>
          <w:szCs w:val="28"/>
        </w:rPr>
        <w:t>j</w:t>
      </w:r>
      <w:r w:rsidRPr="0017756D">
        <w:rPr>
          <w:rFonts w:ascii="Bahnschrift Light" w:hAnsi="Bahnschrift Light"/>
          <w:sz w:val="28"/>
          <w:szCs w:val="28"/>
        </w:rPr>
        <w:t>elovit model ponašanja prelaznih metala u pigmentima. Koriste se savremenim spektroskopskim tehnikama, poput UV-Vis i rendgenske apsorpcione spektroskopije, kako bi pratili prom</w:t>
      </w:r>
      <w:r w:rsidR="00BE4260">
        <w:rPr>
          <w:rFonts w:ascii="Bahnschrift Light" w:hAnsi="Bahnschrift Light"/>
          <w:sz w:val="28"/>
          <w:szCs w:val="28"/>
        </w:rPr>
        <w:t>j</w:t>
      </w:r>
      <w:r w:rsidRPr="0017756D">
        <w:rPr>
          <w:rFonts w:ascii="Bahnschrift Light" w:hAnsi="Bahnschrift Light"/>
          <w:sz w:val="28"/>
          <w:szCs w:val="28"/>
        </w:rPr>
        <w:t>ene u elektronskoj strukturi metala tokom termičke obrade i u različitim hemijskim matricama. Osim eksperimentalnih analiza, autori primenjuju i računarske simulacije kojima objašnjavaju kako prom</w:t>
      </w:r>
      <w:r w:rsidR="00BE4260">
        <w:rPr>
          <w:rFonts w:ascii="Bahnschrift Light" w:hAnsi="Bahnschrift Light"/>
          <w:sz w:val="28"/>
          <w:szCs w:val="28"/>
        </w:rPr>
        <w:t>j</w:t>
      </w:r>
      <w:r w:rsidRPr="0017756D">
        <w:rPr>
          <w:rFonts w:ascii="Bahnschrift Light" w:hAnsi="Bahnschrift Light"/>
          <w:sz w:val="28"/>
          <w:szCs w:val="28"/>
        </w:rPr>
        <w:t>ene u simetriji i okruženju metala utiču na raspodelu elektronske gustine i samim tim na boju materijala. Takav „bottom-up“</w:t>
      </w:r>
      <w:r w:rsidR="000C145A">
        <w:rPr>
          <w:rStyle w:val="FootnoteReference"/>
          <w:rFonts w:ascii="Bahnschrift Light" w:hAnsi="Bahnschrift Light"/>
          <w:sz w:val="28"/>
          <w:szCs w:val="28"/>
        </w:rPr>
        <w:footnoteReference w:id="5"/>
      </w:r>
      <w:r w:rsidRPr="0017756D">
        <w:rPr>
          <w:rFonts w:ascii="Bahnschrift Light" w:hAnsi="Bahnschrift Light"/>
          <w:sz w:val="28"/>
          <w:szCs w:val="28"/>
        </w:rPr>
        <w:t xml:space="preserve"> pristup, koji polazi od atoma i molekula i gradi razum</w:t>
      </w:r>
      <w:r w:rsidR="00BE4260">
        <w:rPr>
          <w:rFonts w:ascii="Bahnschrift Light" w:hAnsi="Bahnschrift Light"/>
          <w:sz w:val="28"/>
          <w:szCs w:val="28"/>
        </w:rPr>
        <w:t>ij</w:t>
      </w:r>
      <w:r w:rsidRPr="0017756D">
        <w:rPr>
          <w:rFonts w:ascii="Bahnschrift Light" w:hAnsi="Bahnschrift Light"/>
          <w:sz w:val="28"/>
          <w:szCs w:val="28"/>
        </w:rPr>
        <w:t>evanje do makroskopskog nivoa, omogućio je detaljno objašnjenje načina na koji prelazni metali učestvuju u stvaranju boje u um</w:t>
      </w:r>
      <w:r w:rsidR="00BE4260">
        <w:rPr>
          <w:rFonts w:ascii="Bahnschrift Light" w:hAnsi="Bahnschrift Light"/>
          <w:sz w:val="28"/>
          <w:szCs w:val="28"/>
        </w:rPr>
        <w:t>j</w:t>
      </w:r>
      <w:r w:rsidRPr="0017756D">
        <w:rPr>
          <w:rFonts w:ascii="Bahnschrift Light" w:hAnsi="Bahnschrift Light"/>
          <w:sz w:val="28"/>
          <w:szCs w:val="28"/>
        </w:rPr>
        <w:t>etničkim materijalima, ali i šire – u razum</w:t>
      </w:r>
      <w:r w:rsidR="00BE4260">
        <w:rPr>
          <w:rFonts w:ascii="Bahnschrift Light" w:hAnsi="Bahnschrift Light"/>
          <w:sz w:val="28"/>
          <w:szCs w:val="28"/>
        </w:rPr>
        <w:t>ij</w:t>
      </w:r>
      <w:r w:rsidRPr="0017756D">
        <w:rPr>
          <w:rFonts w:ascii="Bahnschrift Light" w:hAnsi="Bahnschrift Light"/>
          <w:sz w:val="28"/>
          <w:szCs w:val="28"/>
        </w:rPr>
        <w:t>evanju osnovnih zakonitosti koje povezuju elektronsku strukturu i optička svojstva prelaznih metala.</w:t>
      </w:r>
    </w:p>
    <w:p w14:paraId="39B3E363" w14:textId="20470BF9" w:rsidR="0003766E" w:rsidRDefault="0003766E" w:rsidP="00490B5A">
      <w:pPr>
        <w:rPr>
          <w:rFonts w:ascii="Bahnschrift Light" w:hAnsi="Bahnschrift Light"/>
          <w:sz w:val="28"/>
          <w:szCs w:val="28"/>
        </w:rPr>
      </w:pPr>
    </w:p>
    <w:p w14:paraId="7017E552" w14:textId="500B22E5" w:rsidR="00F55250" w:rsidRDefault="00F55250" w:rsidP="00782274">
      <w:pPr>
        <w:pStyle w:val="Heading1"/>
      </w:pPr>
      <w:bookmarkStart w:id="5" w:name="_Toc213785902"/>
      <w:r>
        <w:t>ZNAČAJ OVE GRUPE METALA</w:t>
      </w:r>
      <w:bookmarkEnd w:id="5"/>
    </w:p>
    <w:p w14:paraId="26744743" w14:textId="4EB8E811" w:rsidR="00B26485" w:rsidRDefault="0003766E" w:rsidP="00490B5A">
      <w:pPr>
        <w:rPr>
          <w:rFonts w:ascii="Bahnschrift Light" w:hAnsi="Bahnschrift Light"/>
          <w:sz w:val="28"/>
          <w:szCs w:val="28"/>
        </w:rPr>
      </w:pPr>
      <w:r w:rsidRPr="00863F42">
        <w:rPr>
          <w:rFonts w:ascii="Bahnschrift Light" w:hAnsi="Bahnschrift Light"/>
          <w:sz w:val="28"/>
          <w:szCs w:val="28"/>
        </w:rPr>
        <w:t>Prelazni metali imaju izuzetnu sposobnost formiranja legura jedni s drugima i s elementima poput ugljenika, silicijuma ili bora. Ovo proizlazi iz sličnih atomski poluprečnika i srodnih elektronskih konfiguracija. Legure poput čelika (Fe–C), mesinga (Cu–Zn)</w:t>
      </w:r>
      <w:r w:rsidR="00F55250">
        <w:rPr>
          <w:rStyle w:val="FootnoteReference"/>
          <w:rFonts w:ascii="Bahnschrift Light" w:hAnsi="Bahnschrift Light"/>
          <w:sz w:val="28"/>
          <w:szCs w:val="28"/>
        </w:rPr>
        <w:footnoteReference w:id="6"/>
      </w:r>
      <w:r w:rsidRPr="00863F42">
        <w:rPr>
          <w:rFonts w:ascii="Bahnschrift Light" w:hAnsi="Bahnschrift Light"/>
          <w:sz w:val="28"/>
          <w:szCs w:val="28"/>
        </w:rPr>
        <w:t xml:space="preserve"> i bronzе (Cu–Sn) primjeri su sistema u kojima prelazni metali daju kombinaciju tvrdoće, žilavosti i otpornosti na habanje, osobina koje su rijetke kod čistih metala.</w:t>
      </w:r>
    </w:p>
    <w:p w14:paraId="64ED8452" w14:textId="25D94BC2" w:rsidR="0003766E" w:rsidRDefault="00743A54" w:rsidP="00490B5A">
      <w:pPr>
        <w:rPr>
          <w:rFonts w:ascii="Bahnschrift Light" w:hAnsi="Bahnschrift Light"/>
          <w:sz w:val="28"/>
          <w:szCs w:val="28"/>
        </w:rPr>
      </w:pPr>
      <w:r w:rsidRPr="00743A54">
        <w:t xml:space="preserve"> </w:t>
      </w:r>
      <w:r w:rsidR="00B26485">
        <w:t>I</w:t>
      </w:r>
      <w:r w:rsidRPr="00743A54">
        <w:rPr>
          <w:rFonts w:ascii="Bahnschrift Light" w:hAnsi="Bahnschrift Light"/>
          <w:sz w:val="28"/>
          <w:szCs w:val="28"/>
        </w:rPr>
        <w:t xml:space="preserve">ako su mnogi prelazni metali toksični u visokim koncentracijama, u tragovima su neophodni za život. </w:t>
      </w:r>
      <w:r w:rsidR="00095767">
        <w:rPr>
          <w:rFonts w:ascii="Bahnschrift Light" w:hAnsi="Bahnschrift Light"/>
          <w:sz w:val="28"/>
          <w:szCs w:val="28"/>
        </w:rPr>
        <w:t>Gvožđe</w:t>
      </w:r>
      <w:r w:rsidRPr="00743A54">
        <w:rPr>
          <w:rFonts w:ascii="Bahnschrift Light" w:hAnsi="Bahnschrift Light"/>
          <w:sz w:val="28"/>
          <w:szCs w:val="28"/>
        </w:rPr>
        <w:t xml:space="preserve"> (Fe) je centralni atom hemoglobina, koji prenosi kiseonik; bakar (Cu) učestvuje u oksidaciono-redukcijskim reakcijama u mitohondrijima; cink (Zn</w:t>
      </w:r>
      <w:r w:rsidR="00802291">
        <w:rPr>
          <w:rStyle w:val="FootnoteReference"/>
          <w:rFonts w:ascii="Bahnschrift Light" w:hAnsi="Bahnschrift Light"/>
          <w:sz w:val="28"/>
          <w:szCs w:val="28"/>
        </w:rPr>
        <w:footnoteReference w:id="7"/>
      </w:r>
      <w:r w:rsidRPr="00743A54">
        <w:rPr>
          <w:rFonts w:ascii="Bahnschrift Light" w:hAnsi="Bahnschrift Light"/>
          <w:sz w:val="28"/>
          <w:szCs w:val="28"/>
        </w:rPr>
        <w:t>) stabilizuje enzime i transkripcijske faktore. Ova svojstva proizlaze iz njihove sposobnosti da privremeno mijenjaju oksidaciona stanja i učestvuju u biološkoj elektron-transportnoj mreži.</w:t>
      </w:r>
    </w:p>
    <w:p w14:paraId="73938FB9" w14:textId="674E70DA" w:rsidR="00743A54" w:rsidRPr="00863F42" w:rsidRDefault="00D93125" w:rsidP="00490B5A">
      <w:pPr>
        <w:rPr>
          <w:rFonts w:ascii="Bahnschrift Light" w:hAnsi="Bahnschrift Light"/>
          <w:sz w:val="28"/>
          <w:szCs w:val="28"/>
        </w:rPr>
      </w:pPr>
      <w:r>
        <w:rPr>
          <w:rFonts w:ascii="Bahnschrift Light" w:hAnsi="Bahnschrift Light"/>
          <w:sz w:val="28"/>
          <w:szCs w:val="28"/>
        </w:rPr>
        <w:drawing>
          <wp:inline distT="0" distB="0" distL="0" distR="0" wp14:anchorId="6AFA7364" wp14:editId="4C36618C">
            <wp:extent cx="2659380" cy="2286000"/>
            <wp:effectExtent l="0" t="0" r="7620" b="0"/>
            <wp:docPr id="7148866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9380" cy="2286000"/>
                    </a:xfrm>
                    <a:prstGeom prst="rect">
                      <a:avLst/>
                    </a:prstGeom>
                    <a:noFill/>
                  </pic:spPr>
                </pic:pic>
              </a:graphicData>
            </a:graphic>
          </wp:inline>
        </w:drawing>
      </w:r>
    </w:p>
    <w:p w14:paraId="6627AE6B" w14:textId="77777777" w:rsidR="0003766E" w:rsidRPr="00863F42" w:rsidRDefault="0003766E" w:rsidP="00490B5A">
      <w:pPr>
        <w:rPr>
          <w:rFonts w:ascii="Bahnschrift Light" w:hAnsi="Bahnschrift Light"/>
          <w:sz w:val="28"/>
          <w:szCs w:val="28"/>
        </w:rPr>
      </w:pPr>
    </w:p>
    <w:p w14:paraId="52266713" w14:textId="77777777" w:rsidR="003A7CAA" w:rsidRDefault="00EF7B8B" w:rsidP="00490B5A">
      <w:pPr>
        <w:rPr>
          <w:rFonts w:ascii="Bahnschrift Light" w:hAnsi="Bahnschrift Light"/>
          <w:sz w:val="48"/>
          <w:szCs w:val="48"/>
        </w:rPr>
      </w:pPr>
      <w:r w:rsidRPr="00E82D6D">
        <w:rPr>
          <w:rFonts w:ascii="Bahnschrift Light" w:hAnsi="Bahnschrift Light"/>
          <w:sz w:val="48"/>
          <w:szCs w:val="48"/>
        </w:rPr>
        <w:lastRenderedPageBreak/>
        <w:t xml:space="preserve">               </w:t>
      </w:r>
    </w:p>
    <w:p w14:paraId="685CC561" w14:textId="45C732C1" w:rsidR="00E34D5B" w:rsidRDefault="0076586F" w:rsidP="00782274">
      <w:pPr>
        <w:pStyle w:val="Heading1"/>
      </w:pPr>
      <w:bookmarkStart w:id="6" w:name="_Toc213785903"/>
      <w:r>
        <w:t>KATALITI</w:t>
      </w:r>
      <w:r w:rsidR="00E34D5B">
        <w:t>ČKI MEHANIZMI I INDUSTRIJSKA VAŽNOST</w:t>
      </w:r>
      <w:bookmarkEnd w:id="6"/>
    </w:p>
    <w:p w14:paraId="0F0579C8" w14:textId="2AF85D69" w:rsidR="001B6395" w:rsidRDefault="00E34D5B" w:rsidP="00490B5A">
      <w:pPr>
        <w:rPr>
          <w:rFonts w:ascii="Bahnschrift Light" w:hAnsi="Bahnschrift Light"/>
          <w:sz w:val="28"/>
          <w:szCs w:val="28"/>
        </w:rPr>
      </w:pPr>
      <w:r w:rsidRPr="00E34D5B">
        <w:rPr>
          <w:rFonts w:ascii="Bahnschrift Light" w:hAnsi="Bahnschrift Light"/>
          <w:sz w:val="28"/>
          <w:szCs w:val="28"/>
        </w:rPr>
        <w:t>Prelazni metali čine osnovu heterogenih katalizatora u industriji — željezo u Haber-Bosch sintezi amonijaka, nikl u hidrogenaciji ulja, platina i rodijum u katalitičkim konvertorima automobila. Njihova sposobnost da adsorbuju molekule i mijenjaju oksidaciono stanje čini ih „mostom“</w:t>
      </w:r>
      <w:r>
        <w:rPr>
          <w:rStyle w:val="FootnoteReference"/>
          <w:rFonts w:ascii="Bahnschrift Light" w:hAnsi="Bahnschrift Light"/>
          <w:sz w:val="28"/>
          <w:szCs w:val="28"/>
        </w:rPr>
        <w:footnoteReference w:id="8"/>
      </w:r>
      <w:r w:rsidRPr="00E34D5B">
        <w:rPr>
          <w:rFonts w:ascii="Bahnschrift Light" w:hAnsi="Bahnschrift Light"/>
          <w:sz w:val="28"/>
          <w:szCs w:val="28"/>
        </w:rPr>
        <w:t xml:space="preserve"> između hemije i energetike. </w:t>
      </w:r>
      <w:r w:rsidR="006855D5" w:rsidRPr="006855D5">
        <w:rPr>
          <w:rFonts w:ascii="Bahnschrift Light" w:hAnsi="Bahnschrift Light"/>
          <w:sz w:val="28"/>
          <w:szCs w:val="28"/>
        </w:rPr>
        <w:t>U heterogenoj katalizi, gd</w:t>
      </w:r>
      <w:r w:rsidR="00BE4260">
        <w:rPr>
          <w:rFonts w:ascii="Bahnschrift Light" w:hAnsi="Bahnschrift Light"/>
          <w:sz w:val="28"/>
          <w:szCs w:val="28"/>
        </w:rPr>
        <w:t>j</w:t>
      </w:r>
      <w:r w:rsidR="006855D5" w:rsidRPr="006855D5">
        <w:rPr>
          <w:rFonts w:ascii="Bahnschrift Light" w:hAnsi="Bahnschrift Light"/>
          <w:sz w:val="28"/>
          <w:szCs w:val="28"/>
        </w:rPr>
        <w:t>e se reakcija odvija na površini čvrstog metala, prelazni metali poput gvožđa, nikla, platine ili paladijuma deluju tako što adsorbuju molekule reaktanata na svojoj površini. Adsorpcija može biti fizička ili hemijska, pri čemu hemisorpcija ima ključnu ulogu jer omogućava d</w:t>
      </w:r>
      <w:r w:rsidR="00BE4260">
        <w:rPr>
          <w:rFonts w:ascii="Bahnschrift Light" w:hAnsi="Bahnschrift Light"/>
          <w:sz w:val="28"/>
          <w:szCs w:val="28"/>
        </w:rPr>
        <w:t>j</w:t>
      </w:r>
      <w:r w:rsidR="006855D5" w:rsidRPr="006855D5">
        <w:rPr>
          <w:rFonts w:ascii="Bahnschrift Light" w:hAnsi="Bahnschrift Light"/>
          <w:sz w:val="28"/>
          <w:szCs w:val="28"/>
        </w:rPr>
        <w:t>elimično cepanje ili slabljenje hemijskih veza unutar molekula. Na taj način se povećava reaktivnost vezanih čestica, što omogućava formiranje novih veza između njih i stvaranje produkata. Nakon završetka reakcije, produkti se desorbuju sa površine metala, oslobađajući aktivna mesta za nove reaktante. Ovakav cikličan proces adsorpcije, reakcije i desorpcije predstavlja osnovni mehanizam većine katalitičkih sistema koji uključuju prelazne metale. Važno je naglasiti da elektronska struktura metala i njegova površinska morfologija presudno utiču na brzinu i selektivnost reakcije, pa se u industriji često koriste metali u obliku finih čestica, legura ili nanostruktura koje poseduju veliki broj aktivnih mesta.</w:t>
      </w:r>
      <w:r w:rsidR="00761C18" w:rsidRPr="00761C18">
        <w:t xml:space="preserve"> </w:t>
      </w:r>
      <w:r w:rsidR="00761C18" w:rsidRPr="00761C18">
        <w:rPr>
          <w:rFonts w:ascii="Bahnschrift Light" w:hAnsi="Bahnschrift Light"/>
          <w:sz w:val="28"/>
          <w:szCs w:val="28"/>
        </w:rPr>
        <w:t>U homogeno katalizovanim reakcijama, prelazni metali se nalaze u rastvoru, najčešće u obliku kompleksnih jona ili koordinacionih jedinjenja. U ovakvim sistemima metalni centar prolazi kroz ciklus oksidacije i redukcije, pri čemu privremeno formira međuprodukte sa reaktantima</w:t>
      </w:r>
      <w:r w:rsidR="001B6395">
        <w:rPr>
          <w:rFonts w:ascii="Bahnschrift Light" w:hAnsi="Bahnschrift Light"/>
          <w:sz w:val="28"/>
          <w:szCs w:val="28"/>
        </w:rPr>
        <w:t>,</w:t>
      </w:r>
      <w:r w:rsidR="00761C18" w:rsidRPr="00761C18">
        <w:rPr>
          <w:rFonts w:ascii="Bahnschrift Light" w:hAnsi="Bahnschrift Light"/>
          <w:sz w:val="28"/>
          <w:szCs w:val="28"/>
        </w:rPr>
        <w:t xml:space="preserve"> </w:t>
      </w:r>
      <w:r w:rsidR="0079568B">
        <w:rPr>
          <w:rFonts w:ascii="Bahnschrift Light" w:hAnsi="Bahnschrift Light"/>
          <w:sz w:val="28"/>
          <w:szCs w:val="28"/>
        </w:rPr>
        <w:t>o</w:t>
      </w:r>
      <w:r w:rsidR="00761C18" w:rsidRPr="00761C18">
        <w:rPr>
          <w:rFonts w:ascii="Bahnschrift Light" w:hAnsi="Bahnschrift Light"/>
          <w:sz w:val="28"/>
          <w:szCs w:val="28"/>
        </w:rPr>
        <w:t>vi kompleksi olakšavaju prelazak elektrona i atoma između različitih molekula</w:t>
      </w:r>
      <w:r w:rsidR="0079568B">
        <w:rPr>
          <w:rFonts w:ascii="Bahnschrift Light" w:hAnsi="Bahnschrift Light"/>
          <w:sz w:val="28"/>
          <w:szCs w:val="28"/>
        </w:rPr>
        <w:t>.</w:t>
      </w:r>
    </w:p>
    <w:p w14:paraId="0C83FF15" w14:textId="09E57254" w:rsidR="00E34D5B" w:rsidRPr="00E34D5B" w:rsidRDefault="00E34D5B" w:rsidP="00490B5A">
      <w:pPr>
        <w:rPr>
          <w:rFonts w:ascii="Bahnschrift Light" w:hAnsi="Bahnschrift Light"/>
          <w:sz w:val="28"/>
          <w:szCs w:val="28"/>
        </w:rPr>
      </w:pPr>
    </w:p>
    <w:p w14:paraId="0443C45A" w14:textId="77777777" w:rsidR="007254BD" w:rsidRDefault="007254BD" w:rsidP="00914F35">
      <w:pPr>
        <w:pStyle w:val="Heading1"/>
        <w:rPr>
          <w:sz w:val="28"/>
          <w:szCs w:val="28"/>
        </w:rPr>
      </w:pPr>
      <w:bookmarkStart w:id="7" w:name="_Toc213785904"/>
      <w:r w:rsidRPr="007254BD">
        <w:lastRenderedPageBreak/>
        <w:t>KOMPLEKSNA JEDINJENJA-POVEZANA SA KATALITICKOM ULOGOM</w:t>
      </w:r>
      <w:bookmarkEnd w:id="7"/>
    </w:p>
    <w:p w14:paraId="72804A96" w14:textId="3B85451A" w:rsidR="007254BD" w:rsidRDefault="008F42C9" w:rsidP="008F42C9">
      <w:pPr>
        <w:rPr>
          <w:rFonts w:ascii="Bahnschrift Light" w:hAnsi="Bahnschrift Light"/>
          <w:sz w:val="28"/>
          <w:szCs w:val="28"/>
        </w:rPr>
      </w:pPr>
      <w:r w:rsidRPr="008F42C9">
        <w:rPr>
          <w:rFonts w:ascii="Bahnschrift Light" w:hAnsi="Bahnschrift Light"/>
          <w:sz w:val="28"/>
          <w:szCs w:val="28"/>
        </w:rPr>
        <w:t>Kompleksna jedinjenja prelaznih metala zauzimaju centralno m</w:t>
      </w:r>
      <w:r w:rsidR="00212130">
        <w:rPr>
          <w:rFonts w:ascii="Bahnschrift Light" w:hAnsi="Bahnschrift Light"/>
          <w:sz w:val="28"/>
          <w:szCs w:val="28"/>
        </w:rPr>
        <w:t>j</w:t>
      </w:r>
      <w:r w:rsidRPr="008F42C9">
        <w:rPr>
          <w:rFonts w:ascii="Bahnschrift Light" w:hAnsi="Bahnschrift Light"/>
          <w:sz w:val="28"/>
          <w:szCs w:val="28"/>
        </w:rPr>
        <w:t>esto u neorganskoj hemiji jer otkrivaju prirodu veze između metala i okolnih molekula ili jona. U ovim jedinjenjima metalni jon funkcioniše kao akceptor elektronskog para, dok ligandi predstavljaju donore elektrona koji se vezuju koordinacionim vezama. Nastali kompleksi mogu imati različite geometrijske oblike – oktaedarske, tetraedarske, kvadratno-planarne i mnoge druge – što zavisi od broja i tipa liganada, kao i od elektronske konfiguracije metalnog centra. Ovakve strukture su stabilne, ali istovremeno dovoljno fleksibilne da omogućavaju hemijske transformacije, što je jedna od glavnih karakteristika prelaznih metala.</w:t>
      </w:r>
      <w:r>
        <w:rPr>
          <w:rFonts w:ascii="Bahnschrift Light" w:hAnsi="Bahnschrift Light"/>
          <w:sz w:val="28"/>
          <w:szCs w:val="28"/>
        </w:rPr>
        <w:t xml:space="preserve"> </w:t>
      </w:r>
      <w:r w:rsidRPr="008F42C9">
        <w:rPr>
          <w:rFonts w:ascii="Bahnschrift Light" w:hAnsi="Bahnschrift Light"/>
          <w:sz w:val="28"/>
          <w:szCs w:val="28"/>
        </w:rPr>
        <w:t>Elektronska priroda ovih kompleksa objašnjava se pomoću teorije kristalnog i ligandskog polja, prema kojima ligandi utiču na raspod</w:t>
      </w:r>
      <w:r w:rsidR="00CD662E">
        <w:rPr>
          <w:rFonts w:ascii="Bahnschrift Light" w:hAnsi="Bahnschrift Light"/>
          <w:sz w:val="28"/>
          <w:szCs w:val="28"/>
        </w:rPr>
        <w:t>j</w:t>
      </w:r>
      <w:r w:rsidRPr="008F42C9">
        <w:rPr>
          <w:rFonts w:ascii="Bahnschrift Light" w:hAnsi="Bahnschrift Light"/>
          <w:sz w:val="28"/>
          <w:szCs w:val="28"/>
        </w:rPr>
        <w:t>elu energije d-orbitala metala. Kada ligandi pristupe metalnom jonu, dolazi do razdvajanja energetskih nivoa d-orbitala, što utiče na raspored elektrona i time na svojstva kompleksa. Ta razlika u energiji poznata je kao razdvajanje kristalnog polja i određuje magnetna i spektroskopska svojstva jedinjenja. Boje kompleksnih jedinjenja prelaznih metala nastaju kao rezultat elektronskih prelaza između d-orbitala različitih energija, što objašnjava širok spektar nijansi koje se javljaju kod ovih jedinjenja. Boja može nastati i usled tzv. charge-transfer prelaza, kada dolazi do prenosa elektrona između metala i liganda. Ovi procesi daju prelaznim metalima značajnu ulogu u raznim primenama – od pigmenata i optičkih materijala do senzora i bioloških sistema.</w:t>
      </w:r>
      <w:r>
        <w:rPr>
          <w:rFonts w:ascii="Bahnschrift Light" w:hAnsi="Bahnschrift Light"/>
          <w:sz w:val="28"/>
          <w:szCs w:val="28"/>
        </w:rPr>
        <w:t xml:space="preserve"> </w:t>
      </w:r>
      <w:r w:rsidRPr="008F42C9">
        <w:rPr>
          <w:rFonts w:ascii="Bahnschrift Light" w:hAnsi="Bahnschrift Light"/>
          <w:sz w:val="28"/>
          <w:szCs w:val="28"/>
        </w:rPr>
        <w:t>Pored toga što su važna sa teorijskog aspekta, kompleksna jedinjenja prelaznih metala imaju izuzetnu praktičnu vrednost. Mnogi biološki procesi u živim organizmima direktno zavise od ovih kompleksa</w:t>
      </w:r>
      <w:r w:rsidR="00E61EE6">
        <w:rPr>
          <w:rStyle w:val="FootnoteReference"/>
          <w:rFonts w:ascii="Bahnschrift Light" w:hAnsi="Bahnschrift Light"/>
          <w:sz w:val="28"/>
          <w:szCs w:val="28"/>
        </w:rPr>
        <w:footnoteReference w:id="9"/>
      </w:r>
      <w:r w:rsidRPr="008F42C9">
        <w:rPr>
          <w:rFonts w:ascii="Bahnschrift Light" w:hAnsi="Bahnschrift Light"/>
          <w:sz w:val="28"/>
          <w:szCs w:val="28"/>
        </w:rPr>
        <w:t xml:space="preserve">. </w:t>
      </w:r>
    </w:p>
    <w:p w14:paraId="0CF63C43" w14:textId="77777777" w:rsidR="007254BD" w:rsidRDefault="007254BD" w:rsidP="008F42C9">
      <w:pPr>
        <w:rPr>
          <w:rFonts w:ascii="Bahnschrift Light" w:hAnsi="Bahnschrift Light"/>
          <w:sz w:val="28"/>
          <w:szCs w:val="28"/>
        </w:rPr>
      </w:pPr>
    </w:p>
    <w:p w14:paraId="34D82BF4" w14:textId="77777777" w:rsidR="00812BD0" w:rsidRPr="00812BD0" w:rsidRDefault="002E37C5" w:rsidP="00914F35">
      <w:pPr>
        <w:pStyle w:val="Heading1"/>
      </w:pPr>
      <w:bookmarkStart w:id="8" w:name="_Toc213785905"/>
      <w:r w:rsidRPr="00812BD0">
        <w:lastRenderedPageBreak/>
        <w:t>VEZA KOMPLEKSNI</w:t>
      </w:r>
      <w:r w:rsidR="00812BD0" w:rsidRPr="00812BD0">
        <w:t>H JEDINJENJA I KATALIZATORA</w:t>
      </w:r>
      <w:bookmarkEnd w:id="8"/>
    </w:p>
    <w:p w14:paraId="61862A88" w14:textId="2754D279" w:rsidR="002B22B0" w:rsidRDefault="0073020A" w:rsidP="00C14645">
      <w:pPr>
        <w:rPr>
          <w:rFonts w:ascii="Bahnschrift Light" w:hAnsi="Bahnschrift Light"/>
          <w:sz w:val="28"/>
          <w:szCs w:val="28"/>
        </w:rPr>
      </w:pPr>
      <w:r>
        <w:rPr>
          <w:rFonts w:ascii="Bahnschrift Light" w:hAnsi="Bahnschrift Light"/>
          <w:sz w:val="28"/>
          <w:szCs w:val="28"/>
        </w:rPr>
        <w:drawing>
          <wp:anchor distT="0" distB="0" distL="114300" distR="114300" simplePos="0" relativeHeight="251660288" behindDoc="1" locked="0" layoutInCell="1" allowOverlap="1" wp14:anchorId="5C82E586" wp14:editId="183A5C79">
            <wp:simplePos x="0" y="0"/>
            <wp:positionH relativeFrom="column">
              <wp:posOffset>4236720</wp:posOffset>
            </wp:positionH>
            <wp:positionV relativeFrom="paragraph">
              <wp:posOffset>4704715</wp:posOffset>
            </wp:positionV>
            <wp:extent cx="2190750" cy="2085975"/>
            <wp:effectExtent l="0" t="0" r="0" b="9525"/>
            <wp:wrapNone/>
            <wp:docPr id="564905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0" cy="2085975"/>
                    </a:xfrm>
                    <a:prstGeom prst="rect">
                      <a:avLst/>
                    </a:prstGeom>
                    <a:noFill/>
                  </pic:spPr>
                </pic:pic>
              </a:graphicData>
            </a:graphic>
          </wp:anchor>
        </w:drawing>
      </w:r>
      <w:r w:rsidR="008F42C9" w:rsidRPr="008F42C9">
        <w:rPr>
          <w:rFonts w:ascii="Bahnschrift Light" w:hAnsi="Bahnschrift Light"/>
          <w:sz w:val="28"/>
          <w:szCs w:val="28"/>
        </w:rPr>
        <w:t>Hemoglobin i mioglobin, na primer, sadrže gvožđe u centru porfirinskog prstena koje omogućava reverzibilno vezivanje kiseonika, dok citohromi učestvuju u prenosu elektrona tokom ćelijskog disanja. Ovakva biološka kompleksna jedinjenja predstavljaju prirodne modele za veštačke katalizatore koji se danas koriste u industriji i istraživanjima. U savremenoj hemiji razvijeni su brojni koordinacioni i organometalni kompleksi prelaznih metala koji imitiraju prirodne funkcije i koriste se za ubrzavanje hemijskih reakcija.</w:t>
      </w:r>
      <w:r w:rsidR="00C14645">
        <w:rPr>
          <w:rFonts w:ascii="Bahnschrift Light" w:hAnsi="Bahnschrift Light"/>
          <w:sz w:val="28"/>
          <w:szCs w:val="28"/>
        </w:rPr>
        <w:t xml:space="preserve"> </w:t>
      </w:r>
      <w:r w:rsidR="008F42C9" w:rsidRPr="008F42C9">
        <w:rPr>
          <w:rFonts w:ascii="Bahnschrift Light" w:hAnsi="Bahnschrift Light"/>
          <w:sz w:val="28"/>
          <w:szCs w:val="28"/>
        </w:rPr>
        <w:t>Katalitička svojstva prelaznih metala proizlaze upravo iz njihove sposobnosti da formiraju kompleksne strukture i da prolaze kroz promene oksidacionog stanja tokom reakcije. U heterogenoj katalizi, prelazni metali deluju kao čvrsti katalizatori čija se površina ponaša kao aktivno mesto na kojem dolazi do adsorpcije reaktanata. Molekuli se vezuju na površinu metala, njihove postojeće veze se slabe ili prekidaju, čime se omogućava formiranje novih hemijskih veza i stvaranje produkata. Nakon reakcije, produkti se desorbuju, a katalitička površina ostaje spremna za novi ciklus. Takav mehanizam omogućava da se reakcije odvijaju brže i pod blažim uslovima nego bez katalizatora. U homogeno katalizovanim sistemima, prelazni metali se nalaze u rastvoru u obliku kompleksa koji prolaze kroz cikluse oksidacije i redukcije</w:t>
      </w:r>
      <w:r w:rsidR="00A56E2E">
        <w:rPr>
          <w:rFonts w:ascii="Bahnschrift Light" w:hAnsi="Bahnschrift Light"/>
          <w:sz w:val="28"/>
          <w:szCs w:val="28"/>
        </w:rPr>
        <w:t>.</w:t>
      </w:r>
      <w:r w:rsidR="00EF7B8B" w:rsidRPr="00E34D5B">
        <w:rPr>
          <w:rFonts w:ascii="Bahnschrift Light" w:hAnsi="Bahnschrift Light"/>
          <w:sz w:val="28"/>
          <w:szCs w:val="28"/>
        </w:rPr>
        <w:t xml:space="preserve"> </w:t>
      </w:r>
      <w:r w:rsidR="00C14645" w:rsidRPr="00C14645">
        <w:rPr>
          <w:rFonts w:ascii="Bahnschrift Light" w:hAnsi="Bahnschrift Light"/>
          <w:sz w:val="28"/>
          <w:szCs w:val="28"/>
        </w:rPr>
        <w:t>Ova katalitička svojstva imaju ogromnu industrijsku primenu. Gvožđe se koristi u Haber–Bosch procesu za sintezu amonijaka, ključne sirovine za đubriva; vanadijum(V)-oksid</w:t>
      </w:r>
      <w:r w:rsidR="00143AD5">
        <w:rPr>
          <w:rStyle w:val="FootnoteReference"/>
          <w:rFonts w:ascii="Bahnschrift Light" w:hAnsi="Bahnschrift Light"/>
          <w:sz w:val="28"/>
          <w:szCs w:val="28"/>
        </w:rPr>
        <w:footnoteReference w:id="10"/>
      </w:r>
      <w:r w:rsidR="00C14645" w:rsidRPr="00C14645">
        <w:rPr>
          <w:rFonts w:ascii="Bahnschrift Light" w:hAnsi="Bahnschrift Light"/>
          <w:sz w:val="28"/>
          <w:szCs w:val="28"/>
        </w:rPr>
        <w:t xml:space="preserve"> u proizvodnji sumporne kiseline; nikl u procesima hidrogenacije, a platina i paladijum u katalitičkim konvertorima automobila, koji smanjuju emisiju štetnih gasova. Ovi procesi predstavljaju temelj moderne hemijske i energetske industrije, a njihova efikasnost direktno zavisi od svojstava prelaznih metala. </w:t>
      </w:r>
      <w:r w:rsidR="00EF7B8B" w:rsidRPr="00E34D5B">
        <w:rPr>
          <w:rFonts w:ascii="Bahnschrift Light" w:hAnsi="Bahnschrift Light"/>
          <w:sz w:val="28"/>
          <w:szCs w:val="28"/>
        </w:rPr>
        <w:t xml:space="preserve">          </w:t>
      </w:r>
    </w:p>
    <w:p w14:paraId="4F6290F9" w14:textId="77777777" w:rsidR="0073020A" w:rsidRDefault="0073020A" w:rsidP="00761C18">
      <w:pPr>
        <w:rPr>
          <w:rFonts w:ascii="Bahnschrift Light" w:hAnsi="Bahnschrift Light"/>
          <w:sz w:val="28"/>
          <w:szCs w:val="28"/>
        </w:rPr>
      </w:pPr>
    </w:p>
    <w:p w14:paraId="0757AF23" w14:textId="77777777" w:rsidR="00914F35" w:rsidRDefault="00914F35" w:rsidP="00761C18">
      <w:pPr>
        <w:rPr>
          <w:rFonts w:ascii="Bahnschrift Light" w:hAnsi="Bahnschrift Light"/>
          <w:sz w:val="48"/>
          <w:szCs w:val="48"/>
        </w:rPr>
      </w:pPr>
    </w:p>
    <w:p w14:paraId="20F721DE" w14:textId="1C15B1EE" w:rsidR="002139B1" w:rsidRPr="0073020A" w:rsidRDefault="002139B1" w:rsidP="00765EFF">
      <w:pPr>
        <w:pStyle w:val="Heading1"/>
      </w:pPr>
      <w:bookmarkStart w:id="9" w:name="_Toc213785906"/>
      <w:r w:rsidRPr="0073020A">
        <w:lastRenderedPageBreak/>
        <w:t>ZAKLJUČAK</w:t>
      </w:r>
      <w:bookmarkEnd w:id="9"/>
    </w:p>
    <w:p w14:paraId="4489CC86" w14:textId="77777777" w:rsidR="00657493" w:rsidRPr="00657493" w:rsidRDefault="00EF7B8B" w:rsidP="00657493">
      <w:pPr>
        <w:rPr>
          <w:rFonts w:ascii="Bahnschrift Light" w:hAnsi="Bahnschrift Light"/>
          <w:sz w:val="28"/>
          <w:szCs w:val="28"/>
        </w:rPr>
      </w:pPr>
      <w:r w:rsidRPr="00E34D5B">
        <w:rPr>
          <w:rFonts w:ascii="Bahnschrift Light" w:hAnsi="Bahnschrift Light"/>
          <w:sz w:val="28"/>
          <w:szCs w:val="28"/>
        </w:rPr>
        <w:t xml:space="preserve">  </w:t>
      </w:r>
      <w:r w:rsidR="00657493" w:rsidRPr="00657493">
        <w:rPr>
          <w:rFonts w:ascii="Bahnschrift Light" w:hAnsi="Bahnschrift Light"/>
          <w:sz w:val="28"/>
          <w:szCs w:val="28"/>
        </w:rPr>
        <w:t>Prelazni metali predstavljaju jedno od najvažnijih poglavlja savremene hemije i materijalnih nauka. Njihova složena elektronska struktura, sposobnost formiranja više oksidacionih stanja, kao i izražena sklonost ka stvaranju legura i koordinacionih kompleksa, čine ih izuzetno svestranim i neizostavnim u mnogim oblastima — od industrijske proizvodnje i energetike, do medicine i biotehnologije.</w:t>
      </w:r>
    </w:p>
    <w:p w14:paraId="7577FDDA" w14:textId="77777777" w:rsidR="00657493" w:rsidRPr="00657493" w:rsidRDefault="00657493" w:rsidP="00657493">
      <w:pPr>
        <w:rPr>
          <w:rFonts w:ascii="Bahnschrift Light" w:hAnsi="Bahnschrift Light"/>
          <w:sz w:val="28"/>
          <w:szCs w:val="28"/>
        </w:rPr>
      </w:pPr>
    </w:p>
    <w:p w14:paraId="19387D30" w14:textId="175297D9" w:rsidR="00EF7B8B" w:rsidRPr="00E34D5B" w:rsidRDefault="00657493" w:rsidP="00657493">
      <w:pPr>
        <w:rPr>
          <w:rFonts w:ascii="Bahnschrift Light" w:hAnsi="Bahnschrift Light"/>
          <w:sz w:val="28"/>
          <w:szCs w:val="28"/>
          <w:lang w:val="sr-Latn-ME"/>
        </w:rPr>
      </w:pPr>
      <w:r w:rsidRPr="00657493">
        <w:rPr>
          <w:rFonts w:ascii="Bahnschrift Light" w:hAnsi="Bahnschrift Light"/>
          <w:sz w:val="28"/>
          <w:szCs w:val="28"/>
        </w:rPr>
        <w:t>U stomatologiji, prelazni metali i njihove legure postali su osnovni materijali zahvaljujući svojoj mehaničkoj čvrstoći, otpornosti na koroziju i biokompatibilnosti. Posebno titanijum i njegove legure pokazali su se idealnim za dentalne implantate i druge nadoknade zbog sposobnosti stvaranja stabilnog oksidnog sloja i dobre osteointegracije.</w:t>
      </w:r>
      <w:r w:rsidR="00EF7B8B" w:rsidRPr="00E34D5B">
        <w:rPr>
          <w:rFonts w:ascii="Bahnschrift Light" w:hAnsi="Bahnschrift Light"/>
          <w:sz w:val="28"/>
          <w:szCs w:val="28"/>
        </w:rPr>
        <w:t xml:space="preserve">                                                          </w:t>
      </w:r>
    </w:p>
    <w:sectPr w:rsidR="00EF7B8B" w:rsidRPr="00E34D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1E02" w14:textId="77777777" w:rsidR="00EA6E74" w:rsidRPr="00E82D6D" w:rsidRDefault="00EA6E74" w:rsidP="00962700">
      <w:pPr>
        <w:spacing w:after="0" w:line="240" w:lineRule="auto"/>
      </w:pPr>
      <w:r w:rsidRPr="00E82D6D">
        <w:separator/>
      </w:r>
    </w:p>
  </w:endnote>
  <w:endnote w:type="continuationSeparator" w:id="0">
    <w:p w14:paraId="6F1E7154" w14:textId="77777777" w:rsidR="00EA6E74" w:rsidRPr="00E82D6D" w:rsidRDefault="00EA6E74" w:rsidP="00962700">
      <w:pPr>
        <w:spacing w:after="0" w:line="240" w:lineRule="auto"/>
      </w:pPr>
      <w:r w:rsidRPr="00E82D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0797" w14:textId="77777777" w:rsidR="00EA6E74" w:rsidRPr="00E82D6D" w:rsidRDefault="00EA6E74" w:rsidP="00962700">
      <w:pPr>
        <w:spacing w:after="0" w:line="240" w:lineRule="auto"/>
      </w:pPr>
      <w:r w:rsidRPr="00E82D6D">
        <w:separator/>
      </w:r>
    </w:p>
  </w:footnote>
  <w:footnote w:type="continuationSeparator" w:id="0">
    <w:p w14:paraId="1261FE6A" w14:textId="77777777" w:rsidR="00EA6E74" w:rsidRPr="00E82D6D" w:rsidRDefault="00EA6E74" w:rsidP="00962700">
      <w:pPr>
        <w:spacing w:after="0" w:line="240" w:lineRule="auto"/>
      </w:pPr>
      <w:r w:rsidRPr="00E82D6D">
        <w:continuationSeparator/>
      </w:r>
    </w:p>
  </w:footnote>
  <w:footnote w:id="1">
    <w:p w14:paraId="6AC517D4" w14:textId="77777777" w:rsidR="00D42EEF" w:rsidRPr="00E82D6D" w:rsidRDefault="00962700" w:rsidP="00D42EEF">
      <w:pPr>
        <w:pStyle w:val="FootnoteText"/>
      </w:pPr>
      <w:r w:rsidRPr="00E82D6D">
        <w:rPr>
          <w:rStyle w:val="FootnoteReference"/>
        </w:rPr>
        <w:footnoteRef/>
      </w:r>
      <w:r w:rsidRPr="00E82D6D">
        <w:t xml:space="preserve"> </w:t>
      </w:r>
      <w:r w:rsidR="00D42EEF" w:rsidRPr="00E82D6D">
        <w:t xml:space="preserve">LibreTexts (autor/organizacija: LibreTexts), „Properties of Transition Metals”; Britannica, članak „Transition metal”. </w:t>
      </w:r>
    </w:p>
    <w:p w14:paraId="2630204B" w14:textId="77777777" w:rsidR="00D42EEF" w:rsidRPr="00E82D6D" w:rsidRDefault="00D42EEF" w:rsidP="00D42EEF">
      <w:pPr>
        <w:pStyle w:val="FootnoteText"/>
      </w:pPr>
      <w:r w:rsidRPr="00E82D6D">
        <w:t>Chemistry LibreTexts</w:t>
      </w:r>
    </w:p>
    <w:p w14:paraId="50885283" w14:textId="1F53B5E3" w:rsidR="00962700" w:rsidRPr="00E82D6D" w:rsidRDefault="00D42EEF" w:rsidP="00D42EEF">
      <w:pPr>
        <w:pStyle w:val="FootnoteText"/>
      </w:pPr>
      <w:r w:rsidRPr="00E82D6D">
        <w:t>+1</w:t>
      </w:r>
    </w:p>
  </w:footnote>
  <w:footnote w:id="2">
    <w:p w14:paraId="20171D94" w14:textId="34F9E6CD" w:rsidR="006F2F57" w:rsidRPr="00E82D6D" w:rsidRDefault="00B56AB4" w:rsidP="006F2F57">
      <w:pPr>
        <w:pStyle w:val="FootnoteText"/>
      </w:pPr>
      <w:r w:rsidRPr="00E82D6D">
        <w:rPr>
          <w:rStyle w:val="FootnoteReference"/>
        </w:rPr>
        <w:footnoteRef/>
      </w:r>
      <w:r w:rsidRPr="00E82D6D">
        <w:t xml:space="preserve"> </w:t>
      </w:r>
      <w:r w:rsidR="006F2F57" w:rsidRPr="00E82D6D">
        <w:t xml:space="preserve">LibreTexts („General Properties of Transition Metals”), edukativna stranica LibreTexts; W. Nicholson, „Titanium Alloys for Dental Implants: A Review”, Prosthesis, 2020. </w:t>
      </w:r>
    </w:p>
    <w:p w14:paraId="31D68152" w14:textId="77777777" w:rsidR="006F2F57" w:rsidRPr="00E82D6D" w:rsidRDefault="006F2F57" w:rsidP="006F2F57">
      <w:pPr>
        <w:pStyle w:val="FootnoteText"/>
      </w:pPr>
      <w:r w:rsidRPr="00E82D6D">
        <w:t>Chemistry LibreTexts</w:t>
      </w:r>
    </w:p>
    <w:p w14:paraId="2206B31D" w14:textId="0D2BF65E" w:rsidR="00B56AB4" w:rsidRPr="00E82D6D" w:rsidRDefault="006F2F57" w:rsidP="006F2F57">
      <w:pPr>
        <w:pStyle w:val="FootnoteText"/>
      </w:pPr>
      <w:r w:rsidRPr="00E82D6D">
        <w:t>+1</w:t>
      </w:r>
    </w:p>
  </w:footnote>
  <w:footnote w:id="3">
    <w:p w14:paraId="55041014" w14:textId="77777777" w:rsidR="00740C6D" w:rsidRPr="00E82D6D" w:rsidRDefault="00CC1289" w:rsidP="00740C6D">
      <w:pPr>
        <w:pStyle w:val="FootnoteText"/>
      </w:pPr>
      <w:r w:rsidRPr="00E82D6D">
        <w:rPr>
          <w:rStyle w:val="FootnoteReference"/>
        </w:rPr>
        <w:footnoteRef/>
      </w:r>
      <w:r w:rsidRPr="00E82D6D">
        <w:t xml:space="preserve"> </w:t>
      </w:r>
      <w:r w:rsidR="00740C6D" w:rsidRPr="00E82D6D">
        <w:t xml:space="preserve">Anzellini, S.; Errandonea, D. „Properties of Transition Metals and Their Compounds at Extreme Conditions.” Crystals 11(10):1185, 2021. </w:t>
      </w:r>
    </w:p>
    <w:p w14:paraId="12AD784F" w14:textId="17E9B83E" w:rsidR="00CC1289" w:rsidRPr="00E82D6D" w:rsidRDefault="00740C6D" w:rsidP="00740C6D">
      <w:pPr>
        <w:pStyle w:val="FootnoteText"/>
      </w:pPr>
      <w:r w:rsidRPr="00E82D6D">
        <w:t>MDPI</w:t>
      </w:r>
    </w:p>
  </w:footnote>
  <w:footnote w:id="4">
    <w:p w14:paraId="59FA91F8" w14:textId="77777777" w:rsidR="006A2243" w:rsidRPr="00E82D6D" w:rsidRDefault="008430AE" w:rsidP="006A2243">
      <w:pPr>
        <w:pStyle w:val="FootnoteText"/>
      </w:pPr>
      <w:r w:rsidRPr="00E82D6D">
        <w:rPr>
          <w:rStyle w:val="FootnoteReference"/>
        </w:rPr>
        <w:footnoteRef/>
      </w:r>
      <w:r w:rsidRPr="00E82D6D">
        <w:t xml:space="preserve"> </w:t>
      </w:r>
      <w:r w:rsidR="006A2243" w:rsidRPr="00E82D6D">
        <w:t xml:space="preserve">Coia, A.; Ruddick, J.; Kuang, O.; Wang, L.-Q. „Exploring the Role and Variability of 3d Transition Metal Complexes in Artistic Coloration through a Bottom-Up Scientific Approach.” Colorants 3(2):152–174, 2024. </w:t>
      </w:r>
    </w:p>
    <w:p w14:paraId="3454E6CF" w14:textId="7CBEBFFD" w:rsidR="008430AE" w:rsidRPr="00E82D6D" w:rsidRDefault="006A2243" w:rsidP="006A2243">
      <w:pPr>
        <w:pStyle w:val="FootnoteText"/>
      </w:pPr>
      <w:r w:rsidRPr="00E82D6D">
        <w:t>MDPI</w:t>
      </w:r>
    </w:p>
  </w:footnote>
  <w:footnote w:id="5">
    <w:p w14:paraId="349EFC86" w14:textId="69EAB1F4" w:rsidR="000C145A" w:rsidRPr="000C145A" w:rsidRDefault="000C145A">
      <w:pPr>
        <w:pStyle w:val="FootnoteText"/>
        <w:rPr>
          <w:lang w:val="sr-Latn-ME"/>
        </w:rPr>
      </w:pPr>
      <w:r>
        <w:rPr>
          <w:rStyle w:val="FootnoteReference"/>
        </w:rPr>
        <w:footnoteRef/>
      </w:r>
      <w:r>
        <w:t xml:space="preserve"> </w:t>
      </w:r>
      <w:r w:rsidR="00E27F89" w:rsidRPr="00E27F89">
        <w:t>Exploring the Role and Variability of 3d Transition Metal Complexes in Artistic Coloration through a Bottom-Up Scientific Approach” i objavljen je 2024. u časopisu Colorants</w:t>
      </w:r>
    </w:p>
  </w:footnote>
  <w:footnote w:id="6">
    <w:p w14:paraId="10055886" w14:textId="77777777" w:rsidR="00180E79" w:rsidRDefault="00F55250" w:rsidP="00180E79">
      <w:pPr>
        <w:pStyle w:val="FootnoteText"/>
      </w:pPr>
      <w:r>
        <w:rPr>
          <w:rStyle w:val="FootnoteReference"/>
        </w:rPr>
        <w:footnoteRef/>
      </w:r>
      <w:r>
        <w:t xml:space="preserve"> </w:t>
      </w:r>
      <w:r w:rsidR="00180E79">
        <w:t>Atkins, P.; de Paula, J. Physical Chemistry, 11th ed., Oxford University Press, 2018.</w:t>
      </w:r>
    </w:p>
    <w:p w14:paraId="3821D8CF" w14:textId="77777777" w:rsidR="00180E79" w:rsidRDefault="00180E79" w:rsidP="00180E79">
      <w:pPr>
        <w:pStyle w:val="FootnoteText"/>
      </w:pPr>
      <w:r>
        <w:t>(britannica.com/science/alloy</w:t>
      </w:r>
    </w:p>
    <w:p w14:paraId="26ABB968" w14:textId="75B23EF7" w:rsidR="00F55250" w:rsidRPr="00F55250" w:rsidRDefault="00F55250" w:rsidP="00180E79">
      <w:pPr>
        <w:pStyle w:val="FootnoteText"/>
        <w:rPr>
          <w:lang w:val="sr-Latn-ME"/>
        </w:rPr>
      </w:pPr>
    </w:p>
  </w:footnote>
  <w:footnote w:id="7">
    <w:p w14:paraId="40352799" w14:textId="4A2131FE" w:rsidR="00802291" w:rsidRPr="00802291" w:rsidRDefault="00802291">
      <w:pPr>
        <w:pStyle w:val="FootnoteText"/>
        <w:rPr>
          <w:lang w:val="sr-Latn-ME"/>
        </w:rPr>
      </w:pPr>
      <w:r>
        <w:rPr>
          <w:rStyle w:val="FootnoteReference"/>
        </w:rPr>
        <w:footnoteRef/>
      </w:r>
      <w:r>
        <w:t xml:space="preserve"> </w:t>
      </w:r>
      <w:r w:rsidR="003A7CAA" w:rsidRPr="003A7CAA">
        <w:t>Fraústo da Silva, J. J. R.; Williams, R. J. P. The Biological Chemistry of the Elements, Oxford University Press, 2001.</w:t>
      </w:r>
    </w:p>
  </w:footnote>
  <w:footnote w:id="8">
    <w:p w14:paraId="43898D15" w14:textId="77777777" w:rsidR="002B22B0" w:rsidRDefault="00E34D5B" w:rsidP="002B22B0">
      <w:pPr>
        <w:pStyle w:val="FootnoteText"/>
      </w:pPr>
      <w:r>
        <w:rPr>
          <w:rStyle w:val="FootnoteReference"/>
        </w:rPr>
        <w:footnoteRef/>
      </w:r>
      <w:r w:rsidR="002B22B0">
        <w:t>Thomas, J. M.; Thomas, W. J. Principles and Practice of Heterogeneous Catalysis, Wiley-VCH, 2015.</w:t>
      </w:r>
    </w:p>
    <w:p w14:paraId="0EF62F1B" w14:textId="77777777" w:rsidR="002B22B0" w:rsidRDefault="002B22B0" w:rsidP="002B22B0">
      <w:pPr>
        <w:pStyle w:val="FootnoteText"/>
      </w:pPr>
      <w:r>
        <w:t>(pubs.rsc.org</w:t>
      </w:r>
    </w:p>
    <w:p w14:paraId="3DC65EBF" w14:textId="7B3CA28B" w:rsidR="00E34D5B" w:rsidRPr="00E34D5B" w:rsidRDefault="00E34D5B" w:rsidP="002B22B0">
      <w:pPr>
        <w:pStyle w:val="FootnoteText"/>
        <w:rPr>
          <w:lang w:val="sr-Latn-ME"/>
        </w:rPr>
      </w:pPr>
      <w:r>
        <w:t xml:space="preserve"> </w:t>
      </w:r>
    </w:p>
  </w:footnote>
  <w:footnote w:id="9">
    <w:p w14:paraId="0BD19B9D" w14:textId="681CF218" w:rsidR="00E61EE6" w:rsidRPr="00E61EE6" w:rsidRDefault="00E61EE6">
      <w:pPr>
        <w:pStyle w:val="FootnoteText"/>
        <w:rPr>
          <w:lang w:val="sr-Latn-ME"/>
        </w:rPr>
      </w:pPr>
      <w:r>
        <w:rPr>
          <w:rStyle w:val="FootnoteReference"/>
        </w:rPr>
        <w:footnoteRef/>
      </w:r>
      <w:r w:rsidR="00914F35" w:rsidRPr="00914F35">
        <w:rPr>
          <w:lang w:val="sr-Latn-ME"/>
        </w:rPr>
        <w:t>Inorganic Chemistry. 7th Edition. Oxford University Press, 2018.</w:t>
      </w:r>
    </w:p>
  </w:footnote>
  <w:footnote w:id="10">
    <w:p w14:paraId="56544557" w14:textId="56655ADC" w:rsidR="00143AD5" w:rsidRPr="00143AD5" w:rsidRDefault="00143AD5">
      <w:pPr>
        <w:pStyle w:val="FootnoteText"/>
        <w:rPr>
          <w:lang w:val="sr-Latn-ME"/>
        </w:rPr>
      </w:pPr>
      <w:r>
        <w:rPr>
          <w:rStyle w:val="FootnoteReference"/>
        </w:rPr>
        <w:footnoteRef/>
      </w:r>
      <w:r>
        <w:t xml:space="preserve"> </w:t>
      </w:r>
      <w:r w:rsidR="00C90435" w:rsidRPr="00C90435">
        <w:t>Inorganic Chemistry. 6th Edition. Pearson Education Limited,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0166"/>
    <w:multiLevelType w:val="multilevel"/>
    <w:tmpl w:val="F08249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FC0221"/>
    <w:multiLevelType w:val="multilevel"/>
    <w:tmpl w:val="4C78F9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1338090">
    <w:abstractNumId w:val="0"/>
  </w:num>
  <w:num w:numId="2" w16cid:durableId="1691252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8B"/>
    <w:rsid w:val="00012005"/>
    <w:rsid w:val="0003090A"/>
    <w:rsid w:val="0003766E"/>
    <w:rsid w:val="00092817"/>
    <w:rsid w:val="00095767"/>
    <w:rsid w:val="000B3F3F"/>
    <w:rsid w:val="000C145A"/>
    <w:rsid w:val="000C7829"/>
    <w:rsid w:val="000E0A0C"/>
    <w:rsid w:val="000E70D7"/>
    <w:rsid w:val="00103871"/>
    <w:rsid w:val="00104B31"/>
    <w:rsid w:val="00111814"/>
    <w:rsid w:val="00136456"/>
    <w:rsid w:val="00137207"/>
    <w:rsid w:val="00143AD5"/>
    <w:rsid w:val="00166028"/>
    <w:rsid w:val="00176166"/>
    <w:rsid w:val="0017756D"/>
    <w:rsid w:val="00180E79"/>
    <w:rsid w:val="0018537D"/>
    <w:rsid w:val="001A575E"/>
    <w:rsid w:val="001B2CAE"/>
    <w:rsid w:val="001B6395"/>
    <w:rsid w:val="001E49E3"/>
    <w:rsid w:val="001E7921"/>
    <w:rsid w:val="00212130"/>
    <w:rsid w:val="002139B1"/>
    <w:rsid w:val="002154B7"/>
    <w:rsid w:val="002170BF"/>
    <w:rsid w:val="00296475"/>
    <w:rsid w:val="002B22B0"/>
    <w:rsid w:val="002D3AC2"/>
    <w:rsid w:val="002D6EA5"/>
    <w:rsid w:val="002E37C5"/>
    <w:rsid w:val="002E3E58"/>
    <w:rsid w:val="00314881"/>
    <w:rsid w:val="00327BF3"/>
    <w:rsid w:val="003432BA"/>
    <w:rsid w:val="00364B96"/>
    <w:rsid w:val="00385E18"/>
    <w:rsid w:val="003A3360"/>
    <w:rsid w:val="003A7CAA"/>
    <w:rsid w:val="003C2B42"/>
    <w:rsid w:val="003F7435"/>
    <w:rsid w:val="0047591C"/>
    <w:rsid w:val="00477737"/>
    <w:rsid w:val="00482EC8"/>
    <w:rsid w:val="00490B5A"/>
    <w:rsid w:val="004B1AFD"/>
    <w:rsid w:val="004D14DB"/>
    <w:rsid w:val="004F48AD"/>
    <w:rsid w:val="0054699D"/>
    <w:rsid w:val="00583DA3"/>
    <w:rsid w:val="00592D26"/>
    <w:rsid w:val="005A0A1B"/>
    <w:rsid w:val="005B270C"/>
    <w:rsid w:val="00616F96"/>
    <w:rsid w:val="00637B42"/>
    <w:rsid w:val="00657493"/>
    <w:rsid w:val="006800CF"/>
    <w:rsid w:val="006855D5"/>
    <w:rsid w:val="006A2243"/>
    <w:rsid w:val="006A67DE"/>
    <w:rsid w:val="006D3034"/>
    <w:rsid w:val="006F0297"/>
    <w:rsid w:val="006F2F57"/>
    <w:rsid w:val="006F5628"/>
    <w:rsid w:val="007254BD"/>
    <w:rsid w:val="0073020A"/>
    <w:rsid w:val="007326D1"/>
    <w:rsid w:val="00740C6D"/>
    <w:rsid w:val="00743A54"/>
    <w:rsid w:val="00761C18"/>
    <w:rsid w:val="0076586F"/>
    <w:rsid w:val="00765EFF"/>
    <w:rsid w:val="00782274"/>
    <w:rsid w:val="0079568B"/>
    <w:rsid w:val="007A05AA"/>
    <w:rsid w:val="007A5D74"/>
    <w:rsid w:val="007C1531"/>
    <w:rsid w:val="007C1ECC"/>
    <w:rsid w:val="007E4BCD"/>
    <w:rsid w:val="00802291"/>
    <w:rsid w:val="00812BD0"/>
    <w:rsid w:val="00812D70"/>
    <w:rsid w:val="0082057D"/>
    <w:rsid w:val="008229B7"/>
    <w:rsid w:val="00823869"/>
    <w:rsid w:val="00831FF8"/>
    <w:rsid w:val="008430AE"/>
    <w:rsid w:val="00863F42"/>
    <w:rsid w:val="008662CA"/>
    <w:rsid w:val="00866F2A"/>
    <w:rsid w:val="00882585"/>
    <w:rsid w:val="008A0090"/>
    <w:rsid w:val="008C2AF1"/>
    <w:rsid w:val="008D7C41"/>
    <w:rsid w:val="008E764D"/>
    <w:rsid w:val="008F42C9"/>
    <w:rsid w:val="008F6221"/>
    <w:rsid w:val="00912BFD"/>
    <w:rsid w:val="00914F35"/>
    <w:rsid w:val="009329D6"/>
    <w:rsid w:val="00936737"/>
    <w:rsid w:val="00962700"/>
    <w:rsid w:val="009A7E0F"/>
    <w:rsid w:val="009C1B62"/>
    <w:rsid w:val="009C623A"/>
    <w:rsid w:val="009E4456"/>
    <w:rsid w:val="009F04FE"/>
    <w:rsid w:val="009F3C3F"/>
    <w:rsid w:val="00A0653F"/>
    <w:rsid w:val="00A14B79"/>
    <w:rsid w:val="00A2515C"/>
    <w:rsid w:val="00A35198"/>
    <w:rsid w:val="00A56E2E"/>
    <w:rsid w:val="00AB0EF4"/>
    <w:rsid w:val="00AE51C0"/>
    <w:rsid w:val="00B26485"/>
    <w:rsid w:val="00B56AB4"/>
    <w:rsid w:val="00B56B9D"/>
    <w:rsid w:val="00B91042"/>
    <w:rsid w:val="00BC45DB"/>
    <w:rsid w:val="00BE4260"/>
    <w:rsid w:val="00C04A8A"/>
    <w:rsid w:val="00C14645"/>
    <w:rsid w:val="00C30D06"/>
    <w:rsid w:val="00C47B4E"/>
    <w:rsid w:val="00C717F9"/>
    <w:rsid w:val="00C76FBC"/>
    <w:rsid w:val="00C77232"/>
    <w:rsid w:val="00C90435"/>
    <w:rsid w:val="00C9199B"/>
    <w:rsid w:val="00C9378C"/>
    <w:rsid w:val="00C944C0"/>
    <w:rsid w:val="00CA6405"/>
    <w:rsid w:val="00CB1FC3"/>
    <w:rsid w:val="00CC1289"/>
    <w:rsid w:val="00CC2F1C"/>
    <w:rsid w:val="00CD662E"/>
    <w:rsid w:val="00CE1710"/>
    <w:rsid w:val="00CF0B7E"/>
    <w:rsid w:val="00CF43FF"/>
    <w:rsid w:val="00D15E8C"/>
    <w:rsid w:val="00D27E35"/>
    <w:rsid w:val="00D42EEF"/>
    <w:rsid w:val="00D93125"/>
    <w:rsid w:val="00DD430D"/>
    <w:rsid w:val="00DD73A2"/>
    <w:rsid w:val="00DE4FDD"/>
    <w:rsid w:val="00DF2F13"/>
    <w:rsid w:val="00E00433"/>
    <w:rsid w:val="00E138F3"/>
    <w:rsid w:val="00E27F89"/>
    <w:rsid w:val="00E34D5B"/>
    <w:rsid w:val="00E50078"/>
    <w:rsid w:val="00E61EE6"/>
    <w:rsid w:val="00E71E48"/>
    <w:rsid w:val="00E81789"/>
    <w:rsid w:val="00E82D6D"/>
    <w:rsid w:val="00EA023E"/>
    <w:rsid w:val="00EA17C1"/>
    <w:rsid w:val="00EA6E74"/>
    <w:rsid w:val="00EC0491"/>
    <w:rsid w:val="00EC449A"/>
    <w:rsid w:val="00EC605D"/>
    <w:rsid w:val="00EC7BB4"/>
    <w:rsid w:val="00EE1FD6"/>
    <w:rsid w:val="00EE765D"/>
    <w:rsid w:val="00EF10CC"/>
    <w:rsid w:val="00EF1723"/>
    <w:rsid w:val="00EF7B8B"/>
    <w:rsid w:val="00F14E1F"/>
    <w:rsid w:val="00F33705"/>
    <w:rsid w:val="00F55250"/>
    <w:rsid w:val="00F60530"/>
    <w:rsid w:val="00F64072"/>
    <w:rsid w:val="00F93EC8"/>
    <w:rsid w:val="00FA1094"/>
    <w:rsid w:val="00FA223B"/>
    <w:rsid w:val="00FB6EF5"/>
    <w:rsid w:val="00FB6F2C"/>
    <w:rsid w:val="00FC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C48C60"/>
  <w15:chartTrackingRefBased/>
  <w15:docId w15:val="{7CF10ACE-F784-40C9-B5D0-643198A2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EF7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B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B8B"/>
    <w:rPr>
      <w:rFonts w:eastAsiaTheme="majorEastAsia" w:cstheme="majorBidi"/>
      <w:color w:val="272727" w:themeColor="text1" w:themeTint="D8"/>
    </w:rPr>
  </w:style>
  <w:style w:type="paragraph" w:styleId="Title">
    <w:name w:val="Title"/>
    <w:basedOn w:val="Normal"/>
    <w:next w:val="Normal"/>
    <w:link w:val="TitleChar"/>
    <w:uiPriority w:val="10"/>
    <w:qFormat/>
    <w:rsid w:val="00EF7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B8B"/>
    <w:pPr>
      <w:spacing w:before="160"/>
      <w:jc w:val="center"/>
    </w:pPr>
    <w:rPr>
      <w:i/>
      <w:iCs/>
      <w:color w:val="404040" w:themeColor="text1" w:themeTint="BF"/>
    </w:rPr>
  </w:style>
  <w:style w:type="character" w:customStyle="1" w:styleId="QuoteChar">
    <w:name w:val="Quote Char"/>
    <w:basedOn w:val="DefaultParagraphFont"/>
    <w:link w:val="Quote"/>
    <w:uiPriority w:val="29"/>
    <w:rsid w:val="00EF7B8B"/>
    <w:rPr>
      <w:i/>
      <w:iCs/>
      <w:color w:val="404040" w:themeColor="text1" w:themeTint="BF"/>
    </w:rPr>
  </w:style>
  <w:style w:type="paragraph" w:styleId="ListParagraph">
    <w:name w:val="List Paragraph"/>
    <w:basedOn w:val="Normal"/>
    <w:uiPriority w:val="34"/>
    <w:qFormat/>
    <w:rsid w:val="00EF7B8B"/>
    <w:pPr>
      <w:ind w:left="720"/>
      <w:contextualSpacing/>
    </w:pPr>
  </w:style>
  <w:style w:type="character" w:styleId="IntenseEmphasis">
    <w:name w:val="Intense Emphasis"/>
    <w:basedOn w:val="DefaultParagraphFont"/>
    <w:uiPriority w:val="21"/>
    <w:qFormat/>
    <w:rsid w:val="00EF7B8B"/>
    <w:rPr>
      <w:i/>
      <w:iCs/>
      <w:color w:val="0F4761" w:themeColor="accent1" w:themeShade="BF"/>
    </w:rPr>
  </w:style>
  <w:style w:type="paragraph" w:styleId="IntenseQuote">
    <w:name w:val="Intense Quote"/>
    <w:basedOn w:val="Normal"/>
    <w:next w:val="Normal"/>
    <w:link w:val="IntenseQuoteChar"/>
    <w:uiPriority w:val="30"/>
    <w:qFormat/>
    <w:rsid w:val="00EF7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B8B"/>
    <w:rPr>
      <w:i/>
      <w:iCs/>
      <w:color w:val="0F4761" w:themeColor="accent1" w:themeShade="BF"/>
    </w:rPr>
  </w:style>
  <w:style w:type="character" w:styleId="IntenseReference">
    <w:name w:val="Intense Reference"/>
    <w:basedOn w:val="DefaultParagraphFont"/>
    <w:uiPriority w:val="32"/>
    <w:qFormat/>
    <w:rsid w:val="00EF7B8B"/>
    <w:rPr>
      <w:b/>
      <w:bCs/>
      <w:smallCaps/>
      <w:color w:val="0F4761" w:themeColor="accent1" w:themeShade="BF"/>
      <w:spacing w:val="5"/>
    </w:rPr>
  </w:style>
  <w:style w:type="paragraph" w:styleId="NoSpacing">
    <w:name w:val="No Spacing"/>
    <w:uiPriority w:val="1"/>
    <w:qFormat/>
    <w:rsid w:val="00EF7B8B"/>
    <w:pPr>
      <w:spacing w:after="0" w:line="240" w:lineRule="auto"/>
    </w:pPr>
  </w:style>
  <w:style w:type="character" w:styleId="CommentReference">
    <w:name w:val="annotation reference"/>
    <w:basedOn w:val="DefaultParagraphFont"/>
    <w:uiPriority w:val="99"/>
    <w:semiHidden/>
    <w:unhideWhenUsed/>
    <w:rsid w:val="00490B5A"/>
    <w:rPr>
      <w:sz w:val="16"/>
      <w:szCs w:val="16"/>
    </w:rPr>
  </w:style>
  <w:style w:type="paragraph" w:styleId="CommentText">
    <w:name w:val="annotation text"/>
    <w:basedOn w:val="Normal"/>
    <w:link w:val="CommentTextChar"/>
    <w:uiPriority w:val="99"/>
    <w:semiHidden/>
    <w:unhideWhenUsed/>
    <w:rsid w:val="00490B5A"/>
    <w:pPr>
      <w:spacing w:line="240" w:lineRule="auto"/>
    </w:pPr>
    <w:rPr>
      <w:sz w:val="20"/>
      <w:szCs w:val="20"/>
    </w:rPr>
  </w:style>
  <w:style w:type="character" w:customStyle="1" w:styleId="CommentTextChar">
    <w:name w:val="Comment Text Char"/>
    <w:basedOn w:val="DefaultParagraphFont"/>
    <w:link w:val="CommentText"/>
    <w:uiPriority w:val="99"/>
    <w:semiHidden/>
    <w:rsid w:val="00490B5A"/>
    <w:rPr>
      <w:sz w:val="20"/>
      <w:szCs w:val="20"/>
    </w:rPr>
  </w:style>
  <w:style w:type="paragraph" w:styleId="CommentSubject">
    <w:name w:val="annotation subject"/>
    <w:basedOn w:val="CommentText"/>
    <w:next w:val="CommentText"/>
    <w:link w:val="CommentSubjectChar"/>
    <w:uiPriority w:val="99"/>
    <w:semiHidden/>
    <w:unhideWhenUsed/>
    <w:rsid w:val="00490B5A"/>
    <w:rPr>
      <w:b/>
      <w:bCs/>
    </w:rPr>
  </w:style>
  <w:style w:type="character" w:customStyle="1" w:styleId="CommentSubjectChar">
    <w:name w:val="Comment Subject Char"/>
    <w:basedOn w:val="CommentTextChar"/>
    <w:link w:val="CommentSubject"/>
    <w:uiPriority w:val="99"/>
    <w:semiHidden/>
    <w:rsid w:val="00490B5A"/>
    <w:rPr>
      <w:b/>
      <w:bCs/>
      <w:sz w:val="20"/>
      <w:szCs w:val="20"/>
    </w:rPr>
  </w:style>
  <w:style w:type="paragraph" w:styleId="FootnoteText">
    <w:name w:val="footnote text"/>
    <w:basedOn w:val="Normal"/>
    <w:link w:val="FootnoteTextChar"/>
    <w:uiPriority w:val="99"/>
    <w:semiHidden/>
    <w:unhideWhenUsed/>
    <w:rsid w:val="009627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700"/>
    <w:rPr>
      <w:sz w:val="20"/>
      <w:szCs w:val="20"/>
    </w:rPr>
  </w:style>
  <w:style w:type="character" w:styleId="FootnoteReference">
    <w:name w:val="footnote reference"/>
    <w:basedOn w:val="DefaultParagraphFont"/>
    <w:uiPriority w:val="99"/>
    <w:semiHidden/>
    <w:unhideWhenUsed/>
    <w:rsid w:val="00962700"/>
    <w:rPr>
      <w:vertAlign w:val="superscript"/>
    </w:rPr>
  </w:style>
  <w:style w:type="paragraph" w:styleId="Header">
    <w:name w:val="header"/>
    <w:basedOn w:val="Normal"/>
    <w:link w:val="HeaderChar"/>
    <w:uiPriority w:val="99"/>
    <w:unhideWhenUsed/>
    <w:rsid w:val="00BC4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5DB"/>
    <w:rPr>
      <w:noProof/>
    </w:rPr>
  </w:style>
  <w:style w:type="paragraph" w:styleId="Footer">
    <w:name w:val="footer"/>
    <w:basedOn w:val="Normal"/>
    <w:link w:val="FooterChar"/>
    <w:uiPriority w:val="99"/>
    <w:unhideWhenUsed/>
    <w:rsid w:val="00BC4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5DB"/>
    <w:rPr>
      <w:noProof/>
    </w:rPr>
  </w:style>
  <w:style w:type="paragraph" w:styleId="TOCHeading">
    <w:name w:val="TOC Heading"/>
    <w:basedOn w:val="Heading1"/>
    <w:next w:val="Normal"/>
    <w:uiPriority w:val="39"/>
    <w:unhideWhenUsed/>
    <w:qFormat/>
    <w:rsid w:val="006A67DE"/>
    <w:pPr>
      <w:spacing w:before="240" w:after="0" w:line="259" w:lineRule="auto"/>
      <w:outlineLvl w:val="9"/>
    </w:pPr>
    <w:rPr>
      <w:noProof w:val="0"/>
      <w:kern w:val="0"/>
      <w:sz w:val="32"/>
      <w:szCs w:val="32"/>
      <w14:ligatures w14:val="none"/>
    </w:rPr>
  </w:style>
  <w:style w:type="paragraph" w:styleId="TOC1">
    <w:name w:val="toc 1"/>
    <w:basedOn w:val="Normal"/>
    <w:next w:val="Normal"/>
    <w:autoRedefine/>
    <w:uiPriority w:val="39"/>
    <w:unhideWhenUsed/>
    <w:rsid w:val="006A67DE"/>
    <w:pPr>
      <w:spacing w:after="100"/>
    </w:pPr>
  </w:style>
  <w:style w:type="character" w:styleId="Hyperlink">
    <w:name w:val="Hyperlink"/>
    <w:basedOn w:val="DefaultParagraphFont"/>
    <w:uiPriority w:val="99"/>
    <w:unhideWhenUsed/>
    <w:rsid w:val="006A67DE"/>
    <w:rPr>
      <w:color w:val="467886" w:themeColor="hyperlink"/>
      <w:u w:val="single"/>
    </w:rPr>
  </w:style>
  <w:style w:type="character" w:styleId="UnresolvedMention">
    <w:name w:val="Unresolved Mention"/>
    <w:basedOn w:val="DefaultParagraphFont"/>
    <w:uiPriority w:val="99"/>
    <w:semiHidden/>
    <w:unhideWhenUsed/>
    <w:rsid w:val="00327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ogle.com/imgres?q=prelazni%20metali&amp;imgurl=https%3A%2F%2Fimage.slidesharecdn.com%2Fprelaznimetali-140509073125-phpapp01%2F75%2FPRELAZNI-METALI-4-2048.jpg&amp;imgrefurl=https%3A%2F%2Fwww.slideshare.net%2Fslideshow%2Fprelazni-metali%2F34479880&amp;docid=tbNi8JPU3N6ZSM&amp;tbnid=5ttXohjUvgsWpM&amp;vet=12ahUKEwj3zJzs4uqQAxUvhf0HHZ85NGYQM3oECEwQAA..i&amp;w=2048&amp;h=1536&amp;hcb=2&amp;ved=2ahUKEwj3zJzs4uqQAxUvhf0HHZ85NGYQM3oECEwQAA"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7A452-95A6-46E8-94D4-265D40428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13</Pages>
  <Words>2604</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Tomovic</dc:creator>
  <cp:keywords/>
  <dc:description/>
  <cp:lastModifiedBy>Sara Tomovic</cp:lastModifiedBy>
  <cp:revision>176</cp:revision>
  <dcterms:created xsi:type="dcterms:W3CDTF">2025-11-10T03:18:00Z</dcterms:created>
  <dcterms:modified xsi:type="dcterms:W3CDTF">2025-11-11T19:38:00Z</dcterms:modified>
</cp:coreProperties>
</file>